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E2" w:rsidRDefault="00F1721D" w:rsidP="00F11ADE">
      <w:pPr>
        <w:spacing w:line="360" w:lineRule="auto"/>
        <w:jc w:val="center"/>
        <w:rPr>
          <w:rFonts w:ascii="Times New Roman" w:hAnsi="Times New Roman" w:cs="Times New Roman"/>
          <w:b/>
          <w:sz w:val="32"/>
          <w:szCs w:val="32"/>
        </w:rPr>
      </w:pPr>
      <w:bookmarkStart w:id="0" w:name="_GoBack"/>
      <w:bookmarkEnd w:id="0"/>
      <w:r w:rsidRPr="00F1721D">
        <w:rPr>
          <w:rFonts w:ascii="Times New Roman" w:hAnsi="Times New Roman" w:cs="Times New Roman"/>
          <w:b/>
          <w:sz w:val="32"/>
          <w:szCs w:val="32"/>
        </w:rPr>
        <w:t>INDICE</w:t>
      </w:r>
    </w:p>
    <w:p w:rsidR="005813E2" w:rsidRPr="005813E2" w:rsidRDefault="005813E2" w:rsidP="005813E2">
      <w:pPr>
        <w:spacing w:line="360" w:lineRule="auto"/>
        <w:jc w:val="both"/>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b/>
          <w:sz w:val="28"/>
          <w:szCs w:val="28"/>
        </w:rPr>
        <w:t>INTRODUZIONE</w:t>
      </w:r>
    </w:p>
    <w:p w:rsidR="00F1721D" w:rsidRPr="00F1721D" w:rsidRDefault="00F1721D" w:rsidP="004F1808">
      <w:pPr>
        <w:spacing w:line="360" w:lineRule="auto"/>
        <w:jc w:val="center"/>
        <w:rPr>
          <w:rFonts w:ascii="Times New Roman" w:hAnsi="Times New Roman" w:cs="Times New Roman"/>
          <w:b/>
          <w:sz w:val="32"/>
          <w:szCs w:val="32"/>
        </w:rPr>
      </w:pPr>
    </w:p>
    <w:p w:rsidR="00F1721D" w:rsidRPr="00421D04" w:rsidRDefault="00F1721D" w:rsidP="00E52ADD">
      <w:pPr>
        <w:pStyle w:val="Paragrafoelenco"/>
        <w:numPr>
          <w:ilvl w:val="0"/>
          <w:numId w:val="2"/>
        </w:numPr>
        <w:spacing w:line="480" w:lineRule="auto"/>
        <w:jc w:val="both"/>
        <w:rPr>
          <w:rFonts w:ascii="Times New Roman" w:hAnsi="Times New Roman" w:cs="Times New Roman"/>
          <w:b/>
          <w:sz w:val="28"/>
          <w:szCs w:val="28"/>
        </w:rPr>
      </w:pPr>
      <w:r w:rsidRPr="00421D04">
        <w:rPr>
          <w:rFonts w:ascii="Times New Roman" w:hAnsi="Times New Roman" w:cs="Times New Roman"/>
          <w:b/>
          <w:sz w:val="28"/>
          <w:szCs w:val="28"/>
        </w:rPr>
        <w:t>BREVI CENNI SUL PROCESSO PENALE E SUL PROCESSO PENALE MINORILE</w:t>
      </w:r>
    </w:p>
    <w:p w:rsidR="00F1721D" w:rsidRPr="00421D04" w:rsidRDefault="00F1721D" w:rsidP="00E52ADD">
      <w:pPr>
        <w:pStyle w:val="Paragrafoelenco"/>
        <w:numPr>
          <w:ilvl w:val="1"/>
          <w:numId w:val="4"/>
        </w:numPr>
        <w:spacing w:line="480" w:lineRule="auto"/>
        <w:jc w:val="both"/>
        <w:rPr>
          <w:rFonts w:ascii="Times New Roman" w:hAnsi="Times New Roman" w:cs="Times New Roman"/>
          <w:sz w:val="28"/>
          <w:szCs w:val="28"/>
        </w:rPr>
      </w:pPr>
      <w:r w:rsidRPr="00421D04">
        <w:rPr>
          <w:rFonts w:ascii="Times New Roman" w:hAnsi="Times New Roman" w:cs="Times New Roman"/>
          <w:sz w:val="28"/>
          <w:szCs w:val="28"/>
        </w:rPr>
        <w:t>La mediazione pena</w:t>
      </w:r>
      <w:r w:rsidR="00A402CA" w:rsidRPr="00421D04">
        <w:rPr>
          <w:rFonts w:ascii="Times New Roman" w:hAnsi="Times New Roman" w:cs="Times New Roman"/>
          <w:sz w:val="28"/>
          <w:szCs w:val="28"/>
        </w:rPr>
        <w:t>le e la spinta della legislazione sovranazionale</w:t>
      </w:r>
    </w:p>
    <w:p w:rsidR="00F1721D" w:rsidRDefault="00F1721D" w:rsidP="00E52ADD">
      <w:pPr>
        <w:pStyle w:val="Paragrafoelenco"/>
        <w:spacing w:line="480" w:lineRule="auto"/>
        <w:ind w:left="735"/>
        <w:jc w:val="both"/>
        <w:rPr>
          <w:rFonts w:ascii="Times New Roman" w:hAnsi="Times New Roman" w:cs="Times New Roman"/>
          <w:b/>
          <w:sz w:val="28"/>
          <w:szCs w:val="28"/>
        </w:rPr>
      </w:pPr>
    </w:p>
    <w:p w:rsidR="00F1721D" w:rsidRPr="00F1721D" w:rsidRDefault="00F1721D" w:rsidP="00E52ADD">
      <w:pPr>
        <w:pStyle w:val="Paragrafoelenco"/>
        <w:spacing w:line="480" w:lineRule="auto"/>
        <w:ind w:left="735"/>
        <w:jc w:val="both"/>
        <w:rPr>
          <w:rFonts w:ascii="Times New Roman" w:hAnsi="Times New Roman" w:cs="Times New Roman"/>
          <w:b/>
          <w:sz w:val="28"/>
          <w:szCs w:val="28"/>
        </w:rPr>
      </w:pPr>
    </w:p>
    <w:p w:rsidR="00F1721D" w:rsidRPr="00421D04" w:rsidRDefault="00F1721D" w:rsidP="00E52ADD">
      <w:pPr>
        <w:pStyle w:val="Paragrafoelenco"/>
        <w:numPr>
          <w:ilvl w:val="0"/>
          <w:numId w:val="2"/>
        </w:numPr>
        <w:spacing w:line="480" w:lineRule="auto"/>
        <w:jc w:val="both"/>
        <w:rPr>
          <w:rFonts w:ascii="Times New Roman" w:hAnsi="Times New Roman" w:cs="Times New Roman"/>
          <w:b/>
          <w:sz w:val="28"/>
          <w:szCs w:val="28"/>
        </w:rPr>
      </w:pPr>
      <w:r w:rsidRPr="00421D04">
        <w:rPr>
          <w:rFonts w:ascii="Times New Roman" w:hAnsi="Times New Roman" w:cs="Times New Roman"/>
          <w:b/>
          <w:sz w:val="28"/>
          <w:szCs w:val="28"/>
        </w:rPr>
        <w:t>INQUADRAMENTO DELLA MEDIAZIONE PENALE NELLA FASE INIZIALE DEL PROCEDIMENTO PENALE</w:t>
      </w:r>
    </w:p>
    <w:p w:rsidR="00F1721D" w:rsidRPr="00421D04" w:rsidRDefault="00F1721D" w:rsidP="00E52ADD">
      <w:pPr>
        <w:pStyle w:val="Paragrafoelenco"/>
        <w:numPr>
          <w:ilvl w:val="1"/>
          <w:numId w:val="3"/>
        </w:numPr>
        <w:spacing w:line="480" w:lineRule="auto"/>
        <w:jc w:val="both"/>
        <w:rPr>
          <w:rFonts w:ascii="Times New Roman" w:hAnsi="Times New Roman" w:cs="Times New Roman"/>
          <w:sz w:val="28"/>
          <w:szCs w:val="28"/>
        </w:rPr>
      </w:pPr>
      <w:r w:rsidRPr="00421D04">
        <w:rPr>
          <w:rFonts w:ascii="Times New Roman" w:hAnsi="Times New Roman" w:cs="Times New Roman"/>
          <w:sz w:val="28"/>
          <w:szCs w:val="28"/>
        </w:rPr>
        <w:t>L’obbligatorietà dell’azione penale</w:t>
      </w:r>
    </w:p>
    <w:p w:rsidR="00F1721D" w:rsidRPr="00421D04" w:rsidRDefault="00F1721D" w:rsidP="00E52ADD">
      <w:pPr>
        <w:pStyle w:val="Paragrafoelenco"/>
        <w:numPr>
          <w:ilvl w:val="1"/>
          <w:numId w:val="3"/>
        </w:numPr>
        <w:spacing w:line="480" w:lineRule="auto"/>
        <w:jc w:val="both"/>
        <w:rPr>
          <w:rFonts w:ascii="Times New Roman" w:hAnsi="Times New Roman" w:cs="Times New Roman"/>
          <w:sz w:val="28"/>
          <w:szCs w:val="28"/>
        </w:rPr>
      </w:pPr>
      <w:r w:rsidRPr="00421D04">
        <w:rPr>
          <w:rFonts w:ascii="Times New Roman" w:hAnsi="Times New Roman" w:cs="Times New Roman"/>
          <w:sz w:val="28"/>
          <w:szCs w:val="28"/>
        </w:rPr>
        <w:t>La difficoltà della mediazione ad inserirsi nella fase iniziale del procedimento penale</w:t>
      </w:r>
    </w:p>
    <w:p w:rsidR="00F1721D" w:rsidRPr="00421D04" w:rsidRDefault="00F1721D" w:rsidP="00E52ADD">
      <w:pPr>
        <w:pStyle w:val="Paragrafoelenco"/>
        <w:numPr>
          <w:ilvl w:val="1"/>
          <w:numId w:val="3"/>
        </w:numPr>
        <w:spacing w:line="480" w:lineRule="auto"/>
        <w:jc w:val="both"/>
        <w:rPr>
          <w:rFonts w:ascii="Times New Roman" w:hAnsi="Times New Roman" w:cs="Times New Roman"/>
          <w:sz w:val="28"/>
          <w:szCs w:val="28"/>
        </w:rPr>
      </w:pPr>
      <w:r w:rsidRPr="00421D04">
        <w:rPr>
          <w:rFonts w:ascii="Times New Roman" w:hAnsi="Times New Roman" w:cs="Times New Roman"/>
          <w:sz w:val="28"/>
          <w:szCs w:val="28"/>
        </w:rPr>
        <w:t>Uno sguardo verso altre esperienze europee</w:t>
      </w:r>
    </w:p>
    <w:p w:rsidR="00F1721D" w:rsidRDefault="00F1721D" w:rsidP="00E52ADD">
      <w:pPr>
        <w:pStyle w:val="Paragrafoelenco"/>
        <w:spacing w:line="480" w:lineRule="auto"/>
        <w:ind w:left="735"/>
        <w:jc w:val="both"/>
        <w:rPr>
          <w:rFonts w:ascii="Times New Roman" w:hAnsi="Times New Roman" w:cs="Times New Roman"/>
          <w:b/>
          <w:sz w:val="28"/>
          <w:szCs w:val="28"/>
        </w:rPr>
      </w:pPr>
    </w:p>
    <w:p w:rsidR="00F1721D" w:rsidRDefault="00F1721D" w:rsidP="00E52ADD">
      <w:pPr>
        <w:pStyle w:val="Paragrafoelenco"/>
        <w:spacing w:line="480" w:lineRule="auto"/>
        <w:ind w:left="735"/>
        <w:jc w:val="both"/>
        <w:rPr>
          <w:rFonts w:ascii="Times New Roman" w:hAnsi="Times New Roman" w:cs="Times New Roman"/>
          <w:b/>
          <w:sz w:val="28"/>
          <w:szCs w:val="28"/>
        </w:rPr>
      </w:pPr>
    </w:p>
    <w:p w:rsidR="00F1721D" w:rsidRPr="00421D04" w:rsidRDefault="00F1721D" w:rsidP="00E52ADD">
      <w:pPr>
        <w:pStyle w:val="Paragrafoelenco"/>
        <w:numPr>
          <w:ilvl w:val="0"/>
          <w:numId w:val="2"/>
        </w:numPr>
        <w:spacing w:line="480" w:lineRule="auto"/>
        <w:jc w:val="both"/>
        <w:rPr>
          <w:rFonts w:ascii="Times New Roman" w:hAnsi="Times New Roman" w:cs="Times New Roman"/>
          <w:b/>
          <w:sz w:val="28"/>
          <w:szCs w:val="28"/>
        </w:rPr>
      </w:pPr>
      <w:r w:rsidRPr="00421D04">
        <w:rPr>
          <w:rFonts w:ascii="Times New Roman" w:hAnsi="Times New Roman" w:cs="Times New Roman"/>
          <w:b/>
          <w:sz w:val="28"/>
          <w:szCs w:val="28"/>
        </w:rPr>
        <w:t>INQUADRAMENTO DELLA MEDIAZIONE PENALE NELLA FASE FINALE DEL PROCEDIMENTO PENALE</w:t>
      </w:r>
    </w:p>
    <w:p w:rsidR="00F1721D" w:rsidRPr="00421D04" w:rsidRDefault="005813E2" w:rsidP="00E52ADD">
      <w:pPr>
        <w:pStyle w:val="Paragrafoelenco"/>
        <w:numPr>
          <w:ilvl w:val="1"/>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La finalità della pena nell’Ordinamento giuridico italiano</w:t>
      </w:r>
    </w:p>
    <w:p w:rsidR="00F1721D" w:rsidRPr="00421D04" w:rsidRDefault="005813E2" w:rsidP="00E52ADD">
      <w:pPr>
        <w:pStyle w:val="Paragrafoelenco"/>
        <w:numPr>
          <w:ilvl w:val="1"/>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Il risultato della mediazione</w:t>
      </w:r>
    </w:p>
    <w:p w:rsidR="00F1721D" w:rsidRPr="00421D04" w:rsidRDefault="00F1721D" w:rsidP="00E52ADD">
      <w:pPr>
        <w:pStyle w:val="Paragrafoelenco"/>
        <w:numPr>
          <w:ilvl w:val="1"/>
          <w:numId w:val="5"/>
        </w:numPr>
        <w:spacing w:line="480" w:lineRule="auto"/>
        <w:jc w:val="both"/>
        <w:rPr>
          <w:rFonts w:ascii="Times New Roman" w:hAnsi="Times New Roman" w:cs="Times New Roman"/>
          <w:sz w:val="28"/>
          <w:szCs w:val="28"/>
        </w:rPr>
      </w:pPr>
      <w:r w:rsidRPr="00421D04">
        <w:rPr>
          <w:rFonts w:ascii="Times New Roman" w:hAnsi="Times New Roman" w:cs="Times New Roman"/>
          <w:sz w:val="28"/>
          <w:szCs w:val="28"/>
        </w:rPr>
        <w:t>Confronto e conclusioni</w:t>
      </w:r>
    </w:p>
    <w:p w:rsidR="00F1721D" w:rsidRDefault="005813E2" w:rsidP="005813E2">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INTRODUZIONE</w:t>
      </w:r>
    </w:p>
    <w:p w:rsidR="005813E2" w:rsidRDefault="005813E2" w:rsidP="005813E2">
      <w:pPr>
        <w:spacing w:line="360" w:lineRule="auto"/>
        <w:jc w:val="center"/>
        <w:rPr>
          <w:rFonts w:ascii="Times New Roman" w:hAnsi="Times New Roman" w:cs="Times New Roman"/>
          <w:b/>
          <w:sz w:val="32"/>
          <w:szCs w:val="32"/>
        </w:rPr>
      </w:pPr>
    </w:p>
    <w:p w:rsidR="005813E2" w:rsidRPr="005813E2" w:rsidRDefault="005813E2" w:rsidP="00711CF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11ADE">
        <w:rPr>
          <w:rFonts w:ascii="Times New Roman" w:hAnsi="Times New Roman" w:cs="Times New Roman"/>
          <w:sz w:val="28"/>
          <w:szCs w:val="28"/>
        </w:rPr>
        <w:t>L</w:t>
      </w:r>
      <w:r>
        <w:rPr>
          <w:rFonts w:ascii="Times New Roman" w:hAnsi="Times New Roman" w:cs="Times New Roman"/>
          <w:sz w:val="28"/>
          <w:szCs w:val="28"/>
        </w:rPr>
        <w:t>’</w:t>
      </w:r>
      <w:r w:rsidR="00F11ADE">
        <w:rPr>
          <w:rFonts w:ascii="Times New Roman" w:hAnsi="Times New Roman" w:cs="Times New Roman"/>
          <w:sz w:val="28"/>
          <w:szCs w:val="28"/>
        </w:rPr>
        <w:t>Equilibrio è una</w:t>
      </w:r>
      <w:r>
        <w:rPr>
          <w:rFonts w:ascii="Times New Roman" w:hAnsi="Times New Roman" w:cs="Times New Roman"/>
          <w:sz w:val="28"/>
          <w:szCs w:val="28"/>
        </w:rPr>
        <w:t xml:space="preserve"> grande aspirazione dell’</w:t>
      </w:r>
      <w:r w:rsidR="00F11ADE">
        <w:rPr>
          <w:rFonts w:ascii="Times New Roman" w:hAnsi="Times New Roman" w:cs="Times New Roman"/>
          <w:sz w:val="28"/>
          <w:szCs w:val="28"/>
        </w:rPr>
        <w:t>uomo</w:t>
      </w:r>
      <w:r w:rsidR="000C6150">
        <w:rPr>
          <w:rFonts w:ascii="Times New Roman" w:hAnsi="Times New Roman" w:cs="Times New Roman"/>
          <w:sz w:val="28"/>
          <w:szCs w:val="28"/>
        </w:rPr>
        <w:t>,</w:t>
      </w:r>
      <w:r w:rsidR="00F11ADE">
        <w:rPr>
          <w:rFonts w:ascii="Times New Roman" w:hAnsi="Times New Roman" w:cs="Times New Roman"/>
          <w:sz w:val="28"/>
          <w:szCs w:val="28"/>
        </w:rPr>
        <w:t xml:space="preserve"> oltre ad essere</w:t>
      </w:r>
      <w:r>
        <w:rPr>
          <w:rFonts w:ascii="Times New Roman" w:hAnsi="Times New Roman" w:cs="Times New Roman"/>
          <w:sz w:val="28"/>
          <w:szCs w:val="28"/>
        </w:rPr>
        <w:t xml:space="preserve"> una costante di ogni era,</w:t>
      </w:r>
      <w:r w:rsidR="00F11ADE">
        <w:rPr>
          <w:rFonts w:ascii="Times New Roman" w:hAnsi="Times New Roman" w:cs="Times New Roman"/>
          <w:sz w:val="28"/>
          <w:szCs w:val="28"/>
        </w:rPr>
        <w:t xml:space="preserve"> soprattutto</w:t>
      </w:r>
      <w:r>
        <w:rPr>
          <w:rFonts w:ascii="Times New Roman" w:hAnsi="Times New Roman" w:cs="Times New Roman"/>
          <w:sz w:val="28"/>
          <w:szCs w:val="28"/>
        </w:rPr>
        <w:t xml:space="preserve"> </w:t>
      </w:r>
      <w:r w:rsidR="00F11ADE">
        <w:rPr>
          <w:rFonts w:ascii="Times New Roman" w:hAnsi="Times New Roman" w:cs="Times New Roman"/>
          <w:sz w:val="28"/>
          <w:szCs w:val="28"/>
        </w:rPr>
        <w:t>allor</w:t>
      </w:r>
      <w:r>
        <w:rPr>
          <w:rFonts w:ascii="Times New Roman" w:hAnsi="Times New Roman" w:cs="Times New Roman"/>
          <w:sz w:val="28"/>
          <w:szCs w:val="28"/>
        </w:rPr>
        <w:t>quando</w:t>
      </w:r>
      <w:r w:rsidR="00F11ADE">
        <w:rPr>
          <w:rFonts w:ascii="Times New Roman" w:hAnsi="Times New Roman" w:cs="Times New Roman"/>
          <w:sz w:val="28"/>
          <w:szCs w:val="28"/>
        </w:rPr>
        <w:t xml:space="preserve"> è stato</w:t>
      </w:r>
      <w:r>
        <w:rPr>
          <w:rFonts w:ascii="Times New Roman" w:hAnsi="Times New Roman" w:cs="Times New Roman"/>
          <w:sz w:val="28"/>
          <w:szCs w:val="28"/>
        </w:rPr>
        <w:t xml:space="preserve"> frustrato dalle pretese di imposizione dei grandi poteri e dalle manie di grandezza di personaggi di spicco.</w:t>
      </w:r>
      <w:r>
        <w:rPr>
          <w:rFonts w:ascii="Times New Roman" w:hAnsi="Times New Roman" w:cs="Times New Roman"/>
          <w:sz w:val="28"/>
          <w:szCs w:val="28"/>
        </w:rPr>
        <w:tab/>
      </w:r>
      <w:r>
        <w:rPr>
          <w:rFonts w:ascii="Times New Roman" w:hAnsi="Times New Roman" w:cs="Times New Roman"/>
          <w:sz w:val="28"/>
          <w:szCs w:val="28"/>
        </w:rPr>
        <w:br/>
      </w:r>
      <w:r w:rsidR="00F11ADE">
        <w:rPr>
          <w:rFonts w:ascii="Times New Roman" w:hAnsi="Times New Roman" w:cs="Times New Roman"/>
          <w:sz w:val="28"/>
          <w:szCs w:val="28"/>
        </w:rPr>
        <w:t xml:space="preserve"> </w:t>
      </w:r>
      <w:r w:rsidR="00F11ADE">
        <w:rPr>
          <w:rFonts w:ascii="Times New Roman" w:hAnsi="Times New Roman" w:cs="Times New Roman"/>
          <w:sz w:val="28"/>
          <w:szCs w:val="28"/>
        </w:rPr>
        <w:tab/>
        <w:t>Eppure è sempre esistita</w:t>
      </w:r>
      <w:r>
        <w:rPr>
          <w:rFonts w:ascii="Times New Roman" w:hAnsi="Times New Roman" w:cs="Times New Roman"/>
          <w:sz w:val="28"/>
          <w:szCs w:val="28"/>
        </w:rPr>
        <w:t xml:space="preserve"> una fase di riassestamento</w:t>
      </w:r>
      <w:r w:rsidR="00F11ADE">
        <w:rPr>
          <w:rFonts w:ascii="Times New Roman" w:hAnsi="Times New Roman" w:cs="Times New Roman"/>
          <w:sz w:val="28"/>
          <w:szCs w:val="28"/>
        </w:rPr>
        <w:t>, ai confini dell’inizio del</w:t>
      </w:r>
      <w:r>
        <w:rPr>
          <w:rFonts w:ascii="Times New Roman" w:hAnsi="Times New Roman" w:cs="Times New Roman"/>
          <w:sz w:val="28"/>
          <w:szCs w:val="28"/>
        </w:rPr>
        <w:t>la storia,</w:t>
      </w:r>
      <w:r w:rsidR="00F11ADE">
        <w:rPr>
          <w:rFonts w:ascii="Times New Roman" w:hAnsi="Times New Roman" w:cs="Times New Roman"/>
          <w:sz w:val="28"/>
          <w:szCs w:val="28"/>
        </w:rPr>
        <w:t xml:space="preserve"> in cui tutti </w:t>
      </w:r>
      <w:r w:rsidR="002B309B">
        <w:rPr>
          <w:rFonts w:ascii="Times New Roman" w:hAnsi="Times New Roman" w:cs="Times New Roman"/>
          <w:sz w:val="28"/>
          <w:szCs w:val="28"/>
        </w:rPr>
        <w:t>esigevano tangibili segni di pace</w:t>
      </w:r>
      <w:r>
        <w:rPr>
          <w:rFonts w:ascii="Times New Roman" w:hAnsi="Times New Roman" w:cs="Times New Roman"/>
          <w:sz w:val="28"/>
          <w:szCs w:val="28"/>
        </w:rPr>
        <w:t xml:space="preserve"> dopo </w:t>
      </w:r>
      <w:r w:rsidR="002B309B">
        <w:rPr>
          <w:rFonts w:ascii="Times New Roman" w:hAnsi="Times New Roman" w:cs="Times New Roman"/>
          <w:sz w:val="28"/>
          <w:szCs w:val="28"/>
        </w:rPr>
        <w:t>il</w:t>
      </w:r>
      <w:r>
        <w:rPr>
          <w:rFonts w:ascii="Times New Roman" w:hAnsi="Times New Roman" w:cs="Times New Roman"/>
          <w:sz w:val="28"/>
          <w:szCs w:val="28"/>
        </w:rPr>
        <w:t xml:space="preserve"> conflitto, dopo il disordine, dopo la rivoluzione.</w:t>
      </w:r>
      <w:r>
        <w:rPr>
          <w:rFonts w:ascii="Times New Roman" w:hAnsi="Times New Roman" w:cs="Times New Roman"/>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t>Non sempre i mezzi pe</w:t>
      </w:r>
      <w:r w:rsidR="002B309B">
        <w:rPr>
          <w:rFonts w:ascii="Times New Roman" w:hAnsi="Times New Roman" w:cs="Times New Roman"/>
          <w:sz w:val="28"/>
          <w:szCs w:val="28"/>
        </w:rPr>
        <w:t>r ristabilire l’armonia</w:t>
      </w:r>
      <w:r>
        <w:rPr>
          <w:rFonts w:ascii="Times New Roman" w:hAnsi="Times New Roman" w:cs="Times New Roman"/>
          <w:sz w:val="28"/>
          <w:szCs w:val="28"/>
        </w:rPr>
        <w:t xml:space="preserve"> sono state le aule di giustizia, se pur spesso investite del grande compito di ridare un riassetto alla società attraverso le pronunce giurisdizionali.</w:t>
      </w:r>
      <w:r w:rsidR="002B309B">
        <w:rPr>
          <w:rFonts w:ascii="Times New Roman" w:hAnsi="Times New Roman" w:cs="Times New Roman"/>
          <w:sz w:val="28"/>
          <w:szCs w:val="28"/>
        </w:rPr>
        <w:tab/>
      </w:r>
      <w:r w:rsidR="002B309B">
        <w:rPr>
          <w:rFonts w:ascii="Times New Roman" w:hAnsi="Times New Roman" w:cs="Times New Roman"/>
          <w:sz w:val="28"/>
          <w:szCs w:val="28"/>
        </w:rPr>
        <w:br/>
        <w:t xml:space="preserve"> </w:t>
      </w:r>
      <w:r w:rsidR="002B309B">
        <w:rPr>
          <w:rFonts w:ascii="Times New Roman" w:hAnsi="Times New Roman" w:cs="Times New Roman"/>
          <w:sz w:val="28"/>
          <w:szCs w:val="28"/>
        </w:rPr>
        <w:tab/>
        <w:t>In</w:t>
      </w:r>
      <w:r w:rsidR="004951B4">
        <w:rPr>
          <w:rFonts w:ascii="Times New Roman" w:hAnsi="Times New Roman" w:cs="Times New Roman"/>
          <w:sz w:val="28"/>
          <w:szCs w:val="28"/>
        </w:rPr>
        <w:t>vero, se si pensa che non tutti</w:t>
      </w:r>
      <w:r w:rsidR="002B309B">
        <w:rPr>
          <w:rFonts w:ascii="Times New Roman" w:hAnsi="Times New Roman" w:cs="Times New Roman"/>
          <w:sz w:val="28"/>
          <w:szCs w:val="28"/>
        </w:rPr>
        <w:t xml:space="preserve"> i misfatti più famosi della storia sono stati sottoposti al vaglio di un organo giudicante, ci si dovrebbe stranire rilevando che, invece, attualmente è difficile pensare che un evento turbante la quiete sociale, quale il reato, non diventi oggetto di giudizio penale, unico addetto a tutelare l’ordine.</w:t>
      </w:r>
      <w:r w:rsidR="002B309B">
        <w:rPr>
          <w:rFonts w:ascii="Times New Roman" w:hAnsi="Times New Roman" w:cs="Times New Roman"/>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t>Ma siamo</w:t>
      </w:r>
      <w:r w:rsidR="002B309B">
        <w:rPr>
          <w:rFonts w:ascii="Times New Roman" w:hAnsi="Times New Roman" w:cs="Times New Roman"/>
          <w:sz w:val="28"/>
          <w:szCs w:val="28"/>
        </w:rPr>
        <w:t xml:space="preserve"> proprio certi che sia questa l’unica</w:t>
      </w:r>
      <w:r>
        <w:rPr>
          <w:rFonts w:ascii="Times New Roman" w:hAnsi="Times New Roman" w:cs="Times New Roman"/>
          <w:sz w:val="28"/>
          <w:szCs w:val="28"/>
        </w:rPr>
        <w:t xml:space="preserve"> strada da percorrere per il riequilibrio dopo il conflitto</w:t>
      </w:r>
      <w:r w:rsidR="002B309B">
        <w:rPr>
          <w:rFonts w:ascii="Times New Roman" w:hAnsi="Times New Roman" w:cs="Times New Roman"/>
          <w:sz w:val="28"/>
          <w:szCs w:val="28"/>
        </w:rPr>
        <w:t xml:space="preserve"> penale</w:t>
      </w:r>
      <w:r>
        <w:rPr>
          <w:rFonts w:ascii="Times New Roman" w:hAnsi="Times New Roman" w:cs="Times New Roman"/>
          <w:sz w:val="28"/>
          <w:szCs w:val="28"/>
        </w:rPr>
        <w:t xml:space="preserve">? Può la macchina processuale essere infallibile, rispettosa di tutte le finalità che il nostro Ordinamento si prefigge di garantire? </w:t>
      </w:r>
      <w:r w:rsidR="00711CF2">
        <w:rPr>
          <w:rFonts w:ascii="Times New Roman" w:hAnsi="Times New Roman" w:cs="Times New Roman"/>
          <w:sz w:val="28"/>
          <w:szCs w:val="28"/>
        </w:rPr>
        <w:tab/>
      </w:r>
      <w:r w:rsidR="00711CF2">
        <w:rPr>
          <w:rFonts w:ascii="Times New Roman" w:hAnsi="Times New Roman" w:cs="Times New Roman"/>
          <w:sz w:val="28"/>
          <w:szCs w:val="28"/>
        </w:rPr>
        <w:br/>
        <w:t xml:space="preserve"> </w:t>
      </w:r>
      <w:r w:rsidR="00711CF2">
        <w:rPr>
          <w:rFonts w:ascii="Times New Roman" w:hAnsi="Times New Roman" w:cs="Times New Roman"/>
          <w:sz w:val="28"/>
          <w:szCs w:val="28"/>
        </w:rPr>
        <w:tab/>
        <w:t>Può esistere un modello di Giustizia in cui non ci debba essere necessariamente la decretazione di un vincitore e di un vinto per ritendere alla ristabilizzazione sociale?</w:t>
      </w:r>
      <w:r w:rsidR="00711CF2">
        <w:rPr>
          <w:rFonts w:ascii="Times New Roman" w:hAnsi="Times New Roman" w:cs="Times New Roman"/>
          <w:sz w:val="28"/>
          <w:szCs w:val="28"/>
        </w:rPr>
        <w:tab/>
      </w:r>
      <w:r w:rsidR="00711CF2">
        <w:rPr>
          <w:rFonts w:ascii="Times New Roman" w:hAnsi="Times New Roman" w:cs="Times New Roman"/>
          <w:sz w:val="28"/>
          <w:szCs w:val="28"/>
        </w:rPr>
        <w:br/>
        <w:t xml:space="preserve"> </w:t>
      </w:r>
      <w:r w:rsidR="00711CF2">
        <w:rPr>
          <w:rFonts w:ascii="Times New Roman" w:hAnsi="Times New Roman" w:cs="Times New Roman"/>
          <w:sz w:val="28"/>
          <w:szCs w:val="28"/>
        </w:rPr>
        <w:tab/>
        <w:t>E’ probabile che il percorso di maturazione che la Giustizia</w:t>
      </w:r>
      <w:r w:rsidR="002E67B5">
        <w:rPr>
          <w:rFonts w:ascii="Times New Roman" w:hAnsi="Times New Roman" w:cs="Times New Roman"/>
          <w:sz w:val="28"/>
          <w:szCs w:val="28"/>
        </w:rPr>
        <w:t xml:space="preserve"> ha compiuto</w:t>
      </w:r>
      <w:r w:rsidR="00711CF2">
        <w:rPr>
          <w:rFonts w:ascii="Times New Roman" w:hAnsi="Times New Roman" w:cs="Times New Roman"/>
          <w:sz w:val="28"/>
          <w:szCs w:val="28"/>
        </w:rPr>
        <w:t xml:space="preserve"> al passo dell’evoluzione della società abbia fornito una risposta a questi interrogativi, seppur, come ogni piccola grande innovazione, </w:t>
      </w:r>
      <w:r w:rsidR="00711CF2">
        <w:rPr>
          <w:rFonts w:ascii="Times New Roman" w:hAnsi="Times New Roman" w:cs="Times New Roman"/>
          <w:sz w:val="28"/>
          <w:szCs w:val="28"/>
        </w:rPr>
        <w:lastRenderedPageBreak/>
        <w:t>deve subire an</w:t>
      </w:r>
      <w:r w:rsidR="002B309B">
        <w:rPr>
          <w:rFonts w:ascii="Times New Roman" w:hAnsi="Times New Roman" w:cs="Times New Roman"/>
          <w:sz w:val="28"/>
          <w:szCs w:val="28"/>
        </w:rPr>
        <w:t>cora tanta indifferenza prima che tutti inizino ad avvertire e a respirare</w:t>
      </w:r>
      <w:r w:rsidR="00711CF2">
        <w:rPr>
          <w:rFonts w:ascii="Times New Roman" w:hAnsi="Times New Roman" w:cs="Times New Roman"/>
          <w:sz w:val="28"/>
          <w:szCs w:val="28"/>
        </w:rPr>
        <w:t xml:space="preserve"> quest’aria di cambiamento.</w:t>
      </w:r>
      <w:r w:rsidR="002B309B">
        <w:rPr>
          <w:rFonts w:ascii="Times New Roman" w:hAnsi="Times New Roman" w:cs="Times New Roman"/>
          <w:sz w:val="28"/>
          <w:szCs w:val="28"/>
        </w:rPr>
        <w:tab/>
      </w:r>
      <w:r w:rsidR="00711CF2">
        <w:rPr>
          <w:rFonts w:ascii="Times New Roman" w:hAnsi="Times New Roman" w:cs="Times New Roman"/>
          <w:sz w:val="28"/>
          <w:szCs w:val="28"/>
        </w:rPr>
        <w:br/>
        <w:t xml:space="preserve"> </w:t>
      </w:r>
      <w:r w:rsidR="00711CF2">
        <w:rPr>
          <w:rFonts w:ascii="Times New Roman" w:hAnsi="Times New Roman" w:cs="Times New Roman"/>
          <w:sz w:val="28"/>
          <w:szCs w:val="28"/>
        </w:rPr>
        <w:tab/>
        <w:t>Il discorso sulla problematica dell’inserimento di un modello di Giustizia alternativo a quello processuale non si pone soltanto in termini astratti o di cultura tradizionale dell’operatore giuridico, ma anche in termini di contrast</w:t>
      </w:r>
      <w:r w:rsidR="002E67B5">
        <w:rPr>
          <w:rFonts w:ascii="Times New Roman" w:hAnsi="Times New Roman" w:cs="Times New Roman"/>
          <w:sz w:val="28"/>
          <w:szCs w:val="28"/>
        </w:rPr>
        <w:t>o con i principi che</w:t>
      </w:r>
      <w:r w:rsidR="00711CF2">
        <w:rPr>
          <w:rFonts w:ascii="Times New Roman" w:hAnsi="Times New Roman" w:cs="Times New Roman"/>
          <w:sz w:val="28"/>
          <w:szCs w:val="28"/>
        </w:rPr>
        <w:t xml:space="preserve"> inform</w:t>
      </w:r>
      <w:r w:rsidR="002E67B5">
        <w:rPr>
          <w:rFonts w:ascii="Times New Roman" w:hAnsi="Times New Roman" w:cs="Times New Roman"/>
          <w:sz w:val="28"/>
          <w:szCs w:val="28"/>
        </w:rPr>
        <w:t>ano</w:t>
      </w:r>
      <w:r w:rsidR="00711CF2">
        <w:rPr>
          <w:rFonts w:ascii="Times New Roman" w:hAnsi="Times New Roman" w:cs="Times New Roman"/>
          <w:sz w:val="28"/>
          <w:szCs w:val="28"/>
        </w:rPr>
        <w:t xml:space="preserve"> il nostro Ordinamento processuale penale.</w:t>
      </w:r>
      <w:r w:rsidR="00711CF2">
        <w:rPr>
          <w:rFonts w:ascii="Times New Roman" w:hAnsi="Times New Roman" w:cs="Times New Roman"/>
          <w:sz w:val="28"/>
          <w:szCs w:val="28"/>
        </w:rPr>
        <w:tab/>
      </w:r>
      <w:r w:rsidR="00711CF2">
        <w:rPr>
          <w:rFonts w:ascii="Times New Roman" w:hAnsi="Times New Roman" w:cs="Times New Roman"/>
          <w:sz w:val="28"/>
          <w:szCs w:val="28"/>
        </w:rPr>
        <w:br/>
        <w:t xml:space="preserve"> </w:t>
      </w:r>
      <w:r w:rsidR="00711CF2">
        <w:rPr>
          <w:rFonts w:ascii="Times New Roman" w:hAnsi="Times New Roman" w:cs="Times New Roman"/>
          <w:sz w:val="28"/>
          <w:szCs w:val="28"/>
        </w:rPr>
        <w:tab/>
        <w:t>La disamina del sistema e dei suoi principi, quindi, si rende necessaria per comprendere quali son</w:t>
      </w:r>
      <w:r w:rsidR="004951B4">
        <w:rPr>
          <w:rFonts w:ascii="Times New Roman" w:hAnsi="Times New Roman" w:cs="Times New Roman"/>
          <w:sz w:val="28"/>
          <w:szCs w:val="28"/>
        </w:rPr>
        <w:t xml:space="preserve">o gli ostacoli per il conferimento </w:t>
      </w:r>
      <w:r w:rsidR="00711CF2">
        <w:rPr>
          <w:rFonts w:ascii="Times New Roman" w:hAnsi="Times New Roman" w:cs="Times New Roman"/>
          <w:sz w:val="28"/>
          <w:szCs w:val="28"/>
        </w:rPr>
        <w:t xml:space="preserve">di uno spazio alla mediazione penale, </w:t>
      </w:r>
      <w:r w:rsidR="004951B4">
        <w:rPr>
          <w:rFonts w:ascii="Times New Roman" w:hAnsi="Times New Roman" w:cs="Times New Roman"/>
          <w:sz w:val="28"/>
          <w:szCs w:val="28"/>
        </w:rPr>
        <w:t>quale apporto in più</w:t>
      </w:r>
      <w:r w:rsidR="00711CF2">
        <w:rPr>
          <w:rFonts w:ascii="Times New Roman" w:hAnsi="Times New Roman" w:cs="Times New Roman"/>
          <w:sz w:val="28"/>
          <w:szCs w:val="28"/>
        </w:rPr>
        <w:t xml:space="preserve"> può fornirci quest’ultima, quale luogo comune deve superare per riscuotere la fiducia nei consociati.</w:t>
      </w:r>
      <w:r w:rsidR="00711CF2">
        <w:rPr>
          <w:rFonts w:ascii="Times New Roman" w:hAnsi="Times New Roman" w:cs="Times New Roman"/>
          <w:sz w:val="28"/>
          <w:szCs w:val="28"/>
        </w:rPr>
        <w:tab/>
      </w:r>
      <w:r w:rsidR="00711CF2">
        <w:rPr>
          <w:rFonts w:ascii="Times New Roman" w:hAnsi="Times New Roman" w:cs="Times New Roman"/>
          <w:sz w:val="28"/>
          <w:szCs w:val="28"/>
        </w:rPr>
        <w:br/>
        <w:t xml:space="preserve"> </w:t>
      </w:r>
      <w:r w:rsidR="00711CF2">
        <w:rPr>
          <w:rFonts w:ascii="Times New Roman" w:hAnsi="Times New Roman" w:cs="Times New Roman"/>
          <w:sz w:val="28"/>
          <w:szCs w:val="28"/>
        </w:rPr>
        <w:tab/>
        <w:t xml:space="preserve">Questo lavoro si prefigge di conferire un quadro d’insieme, se pur sommario, che tocchi i suddetti punti di </w:t>
      </w:r>
      <w:r w:rsidR="00D36AB0">
        <w:rPr>
          <w:rFonts w:ascii="Times New Roman" w:hAnsi="Times New Roman" w:cs="Times New Roman"/>
          <w:sz w:val="28"/>
          <w:szCs w:val="28"/>
        </w:rPr>
        <w:t>criticità e le possibili soluzioni, forse con estrema ambizione.</w:t>
      </w:r>
      <w:r w:rsidR="00D36AB0">
        <w:rPr>
          <w:rFonts w:ascii="Times New Roman" w:hAnsi="Times New Roman" w:cs="Times New Roman"/>
          <w:sz w:val="28"/>
          <w:szCs w:val="28"/>
        </w:rPr>
        <w:tab/>
      </w:r>
      <w:r w:rsidR="00D36AB0">
        <w:rPr>
          <w:rFonts w:ascii="Times New Roman" w:hAnsi="Times New Roman" w:cs="Times New Roman"/>
          <w:sz w:val="28"/>
          <w:szCs w:val="28"/>
        </w:rPr>
        <w:br/>
        <w:t xml:space="preserve"> </w:t>
      </w:r>
      <w:r w:rsidR="00D36AB0">
        <w:rPr>
          <w:rFonts w:ascii="Times New Roman" w:hAnsi="Times New Roman" w:cs="Times New Roman"/>
          <w:sz w:val="28"/>
          <w:szCs w:val="28"/>
        </w:rPr>
        <w:tab/>
        <w:t>Attesa la scarsità del suo utilizzo nella pratica e l’esiguità, rispetto ad altri temi giuridici, della letteratura in ambito, la mediazione si colloca ancora in una fase sperimentale, costretta a rimandare il suo decollo in tempi successivi all’oggi.</w:t>
      </w:r>
      <w:r w:rsidR="00D36AB0">
        <w:rPr>
          <w:rFonts w:ascii="Times New Roman" w:hAnsi="Times New Roman" w:cs="Times New Roman"/>
          <w:sz w:val="28"/>
          <w:szCs w:val="28"/>
        </w:rPr>
        <w:tab/>
      </w:r>
      <w:r w:rsidR="00D36AB0">
        <w:rPr>
          <w:rFonts w:ascii="Times New Roman" w:hAnsi="Times New Roman" w:cs="Times New Roman"/>
          <w:sz w:val="28"/>
          <w:szCs w:val="28"/>
        </w:rPr>
        <w:br/>
        <w:t xml:space="preserve"> </w:t>
      </w:r>
      <w:r w:rsidR="00D36AB0">
        <w:rPr>
          <w:rFonts w:ascii="Times New Roman" w:hAnsi="Times New Roman" w:cs="Times New Roman"/>
          <w:sz w:val="28"/>
          <w:szCs w:val="28"/>
        </w:rPr>
        <w:tab/>
        <w:t>E, così, “ai posteri l’ardua sentenza”.</w:t>
      </w: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5813E2" w:rsidRDefault="005813E2" w:rsidP="008965E5">
      <w:pPr>
        <w:spacing w:line="360" w:lineRule="auto"/>
        <w:rPr>
          <w:rFonts w:ascii="Times New Roman" w:hAnsi="Times New Roman" w:cs="Times New Roman"/>
          <w:b/>
          <w:sz w:val="28"/>
          <w:szCs w:val="28"/>
        </w:rPr>
      </w:pPr>
    </w:p>
    <w:p w:rsidR="00F1721D" w:rsidRDefault="00F1721D" w:rsidP="004F1808">
      <w:pPr>
        <w:spacing w:line="360" w:lineRule="auto"/>
        <w:jc w:val="center"/>
        <w:rPr>
          <w:rFonts w:ascii="Times New Roman" w:hAnsi="Times New Roman" w:cs="Times New Roman"/>
          <w:b/>
          <w:sz w:val="28"/>
          <w:szCs w:val="28"/>
        </w:rPr>
      </w:pPr>
    </w:p>
    <w:p w:rsidR="00F1721D" w:rsidRDefault="00F1721D" w:rsidP="004F1808">
      <w:pPr>
        <w:spacing w:line="360" w:lineRule="auto"/>
        <w:jc w:val="center"/>
        <w:rPr>
          <w:rFonts w:ascii="Times New Roman" w:hAnsi="Times New Roman" w:cs="Times New Roman"/>
          <w:b/>
          <w:sz w:val="28"/>
          <w:szCs w:val="28"/>
        </w:rPr>
      </w:pPr>
    </w:p>
    <w:p w:rsidR="00EB4E95" w:rsidRDefault="00EB4E95" w:rsidP="004F1808">
      <w:pPr>
        <w:spacing w:line="360" w:lineRule="auto"/>
        <w:jc w:val="center"/>
        <w:rPr>
          <w:rFonts w:ascii="Times New Roman" w:hAnsi="Times New Roman" w:cs="Times New Roman"/>
          <w:b/>
          <w:sz w:val="28"/>
          <w:szCs w:val="28"/>
        </w:rPr>
      </w:pPr>
    </w:p>
    <w:p w:rsidR="00EB4E95" w:rsidRDefault="00EB4E95" w:rsidP="004F1808">
      <w:pPr>
        <w:spacing w:line="360" w:lineRule="auto"/>
        <w:jc w:val="center"/>
        <w:rPr>
          <w:rFonts w:ascii="Times New Roman" w:hAnsi="Times New Roman" w:cs="Times New Roman"/>
          <w:b/>
          <w:sz w:val="28"/>
          <w:szCs w:val="28"/>
        </w:rPr>
      </w:pPr>
    </w:p>
    <w:p w:rsidR="00FA5502" w:rsidRPr="00854CFB" w:rsidRDefault="004F1808" w:rsidP="00EB4E95">
      <w:pPr>
        <w:spacing w:line="360" w:lineRule="auto"/>
        <w:jc w:val="center"/>
        <w:rPr>
          <w:rFonts w:ascii="Times New Roman" w:hAnsi="Times New Roman" w:cs="Times New Roman"/>
          <w:b/>
          <w:sz w:val="32"/>
          <w:szCs w:val="32"/>
        </w:rPr>
      </w:pPr>
      <w:r w:rsidRPr="00854CFB">
        <w:rPr>
          <w:rFonts w:ascii="Times New Roman" w:hAnsi="Times New Roman" w:cs="Times New Roman"/>
          <w:b/>
          <w:sz w:val="32"/>
          <w:szCs w:val="32"/>
        </w:rPr>
        <w:t>I  CAPITOLO</w:t>
      </w:r>
    </w:p>
    <w:p w:rsidR="004F1808" w:rsidRDefault="00610717" w:rsidP="0061071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4F1808">
        <w:rPr>
          <w:rFonts w:ascii="Times New Roman" w:hAnsi="Times New Roman" w:cs="Times New Roman"/>
          <w:b/>
          <w:sz w:val="28"/>
          <w:szCs w:val="28"/>
        </w:rPr>
        <w:t>BREVI CENNI SUL PROCESSO PENALE E SUL PROCESSO PENALE MINORILE</w:t>
      </w:r>
    </w:p>
    <w:p w:rsidR="00C12D21" w:rsidRDefault="0032528B" w:rsidP="000C6150">
      <w:pPr>
        <w:spacing w:line="360" w:lineRule="auto"/>
        <w:jc w:val="both"/>
        <w:rPr>
          <w:rFonts w:ascii="Times New Roman" w:hAnsi="Times New Roman" w:cs="Times New Roman"/>
          <w:sz w:val="28"/>
          <w:szCs w:val="28"/>
        </w:rPr>
      </w:pPr>
      <w:r>
        <w:rPr>
          <w:rFonts w:ascii="Times New Roman" w:hAnsi="Times New Roman" w:cs="Times New Roman"/>
          <w:sz w:val="28"/>
          <w:szCs w:val="28"/>
        </w:rPr>
        <w:t>La giustizia penale italiana si attua e si realizza attraverso delle fasi procedimentali i cui protagonisti sono essenzialmente tre: l’imputato, il pubblico ministero ed il giudice.</w:t>
      </w:r>
      <w:r w:rsidR="008965E5">
        <w:rPr>
          <w:rFonts w:ascii="Times New Roman" w:hAnsi="Times New Roman" w:cs="Times New Roman"/>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t>In conformità con lo stampo accusatorio del nostro rito penale,</w:t>
      </w:r>
      <w:r w:rsidR="00E52ADD">
        <w:rPr>
          <w:rFonts w:ascii="Times New Roman" w:hAnsi="Times New Roman" w:cs="Times New Roman"/>
          <w:sz w:val="28"/>
          <w:szCs w:val="28"/>
        </w:rPr>
        <w:t xml:space="preserve"> che fa essenzialm</w:t>
      </w:r>
      <w:r w:rsidR="003B2300">
        <w:rPr>
          <w:rFonts w:ascii="Times New Roman" w:hAnsi="Times New Roman" w:cs="Times New Roman"/>
          <w:sz w:val="28"/>
          <w:szCs w:val="28"/>
        </w:rPr>
        <w:t>ente leva sulla paritarietà</w:t>
      </w:r>
      <w:r w:rsidR="00E52ADD">
        <w:rPr>
          <w:rFonts w:ascii="Times New Roman" w:hAnsi="Times New Roman" w:cs="Times New Roman"/>
          <w:sz w:val="28"/>
          <w:szCs w:val="28"/>
        </w:rPr>
        <w:t xml:space="preserve"> tra accusa e difesa</w:t>
      </w:r>
      <w:r w:rsidR="00E52ADD">
        <w:rPr>
          <w:rStyle w:val="Rimandonotaapidipagina"/>
          <w:rFonts w:ascii="Times New Roman" w:hAnsi="Times New Roman" w:cs="Times New Roman"/>
          <w:sz w:val="28"/>
          <w:szCs w:val="28"/>
        </w:rPr>
        <w:footnoteReference w:id="1"/>
      </w:r>
      <w:r w:rsidR="00E52ADD">
        <w:rPr>
          <w:rFonts w:ascii="Times New Roman" w:hAnsi="Times New Roman" w:cs="Times New Roman"/>
          <w:sz w:val="28"/>
          <w:szCs w:val="28"/>
        </w:rPr>
        <w:t>,</w:t>
      </w:r>
      <w:r>
        <w:rPr>
          <w:rFonts w:ascii="Times New Roman" w:hAnsi="Times New Roman" w:cs="Times New Roman"/>
          <w:sz w:val="28"/>
          <w:szCs w:val="28"/>
        </w:rPr>
        <w:t xml:space="preserve"> il ra</w:t>
      </w:r>
      <w:r w:rsidR="00B55EE8">
        <w:rPr>
          <w:rFonts w:ascii="Times New Roman" w:hAnsi="Times New Roman" w:cs="Times New Roman"/>
          <w:sz w:val="28"/>
          <w:szCs w:val="28"/>
        </w:rPr>
        <w:t>pporto che intercorre tra le</w:t>
      </w:r>
      <w:r>
        <w:rPr>
          <w:rFonts w:ascii="Times New Roman" w:hAnsi="Times New Roman" w:cs="Times New Roman"/>
          <w:sz w:val="28"/>
          <w:szCs w:val="28"/>
        </w:rPr>
        <w:t xml:space="preserve"> parti processuali è stato assimilato ad un triangolo rettangolo, in cui imputato e pubblico ministero occupano i due angoli alla base ed il giudice si pone al vertice, in modo equidistante tra i due</w:t>
      </w:r>
      <w:r w:rsidR="008965E5">
        <w:rPr>
          <w:rStyle w:val="Rimandonotaapidipagina"/>
          <w:rFonts w:ascii="Times New Roman" w:hAnsi="Times New Roman" w:cs="Times New Roman"/>
          <w:sz w:val="28"/>
          <w:szCs w:val="28"/>
        </w:rPr>
        <w:footnoteReference w:id="2"/>
      </w:r>
      <w:r w:rsidR="000C6150">
        <w:rPr>
          <w:rFonts w:ascii="Times New Roman" w:hAnsi="Times New Roman" w:cs="Times New Roman"/>
          <w:sz w:val="28"/>
          <w:szCs w:val="28"/>
        </w:rPr>
        <w:t>.</w:t>
      </w:r>
      <w:r w:rsidR="003B2300">
        <w:rPr>
          <w:rFonts w:ascii="Times New Roman" w:hAnsi="Times New Roman" w:cs="Times New Roman"/>
          <w:sz w:val="28"/>
          <w:szCs w:val="28"/>
        </w:rPr>
        <w:br/>
        <w:t xml:space="preserve"> </w:t>
      </w:r>
      <w:r w:rsidR="003B2300">
        <w:rPr>
          <w:rFonts w:ascii="Times New Roman" w:hAnsi="Times New Roman" w:cs="Times New Roman"/>
          <w:sz w:val="28"/>
          <w:szCs w:val="28"/>
        </w:rPr>
        <w:tab/>
        <w:t xml:space="preserve">Come ogni ramo di diritto, anche l’ambito processual penalistico si informa di principi costituzionali, i quali ne diventano parametro e linea guida in ogni suo istituto o aspetto. Tutelati a livello costituzionale </w:t>
      </w:r>
      <w:r w:rsidR="003B2300">
        <w:rPr>
          <w:rFonts w:ascii="Times New Roman" w:hAnsi="Times New Roman" w:cs="Times New Roman"/>
          <w:sz w:val="28"/>
          <w:szCs w:val="28"/>
        </w:rPr>
        <w:lastRenderedPageBreak/>
        <w:t>sono, infatti, oltre al principio di uguaglianza sancito all’art. 3 Cost., il diritto di difesa e di agire in giudizio per la tutela dei propri diritti ed interessi legittimi</w:t>
      </w:r>
      <w:r w:rsidR="001F0BFD">
        <w:rPr>
          <w:rFonts w:ascii="Times New Roman" w:hAnsi="Times New Roman" w:cs="Times New Roman"/>
          <w:sz w:val="28"/>
          <w:szCs w:val="28"/>
        </w:rPr>
        <w:t xml:space="preserve"> assicurati dall’</w:t>
      </w:r>
      <w:r w:rsidR="003B2300">
        <w:rPr>
          <w:rFonts w:ascii="Times New Roman" w:hAnsi="Times New Roman" w:cs="Times New Roman"/>
          <w:sz w:val="28"/>
          <w:szCs w:val="28"/>
        </w:rPr>
        <w:t xml:space="preserve">art. 24 Cost., </w:t>
      </w:r>
      <w:r w:rsidR="001F0BFD">
        <w:rPr>
          <w:rFonts w:ascii="Times New Roman" w:hAnsi="Times New Roman" w:cs="Times New Roman"/>
          <w:sz w:val="28"/>
          <w:szCs w:val="28"/>
        </w:rPr>
        <w:t>la garanzia di un giudice naturale precostituito per legge e l’importantissimo principio di legalità per cui nessuno può essere punito se non in forza di una legge che sia entrata in vigore prima del fatto commesso, sanciti dall’art. 25 Cost., la cosiddetta presunzione di innocenza, per cui l’imputato non può considerarsi colpevole sino a che la condanna non diventi definitiva, o ancora il principio di personalità della responsabilità penale, entrambi garantiti dall’art. 27 Cost., ancora, l’obbligatorietà dell’azione penale di cui all’art. 112 Cost.</w:t>
      </w:r>
      <w:r w:rsidR="001F0BFD">
        <w:rPr>
          <w:rStyle w:val="Rimandonotaapidipagina"/>
          <w:rFonts w:ascii="Times New Roman" w:hAnsi="Times New Roman" w:cs="Times New Roman"/>
          <w:sz w:val="28"/>
          <w:szCs w:val="28"/>
        </w:rPr>
        <w:footnoteReference w:id="3"/>
      </w:r>
      <w:r w:rsidR="001F0BFD">
        <w:rPr>
          <w:rFonts w:ascii="Times New Roman" w:hAnsi="Times New Roman" w:cs="Times New Roman"/>
          <w:sz w:val="28"/>
          <w:szCs w:val="28"/>
        </w:rPr>
        <w:t>. Fondamentali sono, inoltre, i dettami di cui all’art. 111 Cost., la cui attuazione dovrebbe integrare il “giusto processo”, caratterizzato dal principio del contraddittorio, dalla terzietà ed imparzialità dell’organo giudicante, dalla ragionevole durata del processo,</w:t>
      </w:r>
      <w:r w:rsidR="0004175A">
        <w:rPr>
          <w:rFonts w:ascii="Times New Roman" w:hAnsi="Times New Roman" w:cs="Times New Roman"/>
          <w:sz w:val="28"/>
          <w:szCs w:val="28"/>
        </w:rPr>
        <w:t xml:space="preserve"> dal diritto alla difesa nonché quello di non poter esser dichiarati colpevoli solo sulla base delle parole di chi si è sempre sottratto all’interrogatorio da parte del difensore o dell’imputato,</w:t>
      </w:r>
      <w:r w:rsidR="001F0BFD">
        <w:rPr>
          <w:rFonts w:ascii="Times New Roman" w:hAnsi="Times New Roman" w:cs="Times New Roman"/>
          <w:sz w:val="28"/>
          <w:szCs w:val="28"/>
        </w:rPr>
        <w:t xml:space="preserve"> dall’obbligo di motivazione dei provvedimenti giurisdiziona</w:t>
      </w:r>
      <w:r w:rsidR="0004175A">
        <w:rPr>
          <w:rFonts w:ascii="Times New Roman" w:hAnsi="Times New Roman" w:cs="Times New Roman"/>
          <w:sz w:val="28"/>
          <w:szCs w:val="28"/>
        </w:rPr>
        <w:t>li, dal diritto di impugnazione.</w:t>
      </w:r>
      <w:r w:rsidR="0004175A">
        <w:rPr>
          <w:rFonts w:ascii="Times New Roman" w:hAnsi="Times New Roman" w:cs="Times New Roman"/>
          <w:sz w:val="28"/>
          <w:szCs w:val="28"/>
        </w:rPr>
        <w:tab/>
      </w:r>
      <w:r w:rsidR="001F0BFD">
        <w:rPr>
          <w:rFonts w:ascii="Times New Roman" w:hAnsi="Times New Roman" w:cs="Times New Roman"/>
          <w:sz w:val="28"/>
          <w:szCs w:val="28"/>
        </w:rPr>
        <w:t xml:space="preserve"> </w:t>
      </w:r>
      <w:r w:rsidR="0004175A">
        <w:rPr>
          <w:rFonts w:ascii="Times New Roman" w:hAnsi="Times New Roman" w:cs="Times New Roman"/>
          <w:sz w:val="28"/>
          <w:szCs w:val="28"/>
        </w:rPr>
        <w:br/>
        <w:t xml:space="preserve"> </w:t>
      </w:r>
      <w:r w:rsidR="0004175A">
        <w:rPr>
          <w:rFonts w:ascii="Times New Roman" w:hAnsi="Times New Roman" w:cs="Times New Roman"/>
          <w:sz w:val="28"/>
          <w:szCs w:val="28"/>
        </w:rPr>
        <w:tab/>
        <w:t>Seppur racchiusi in pochi articoli, questi costituiscono l’essenza delle garanzie processuali che, proprio in un ambito delicato quale quello penalistico, esigono p</w:t>
      </w:r>
      <w:r w:rsidR="00B55EE8">
        <w:rPr>
          <w:rFonts w:ascii="Times New Roman" w:hAnsi="Times New Roman" w:cs="Times New Roman"/>
          <w:sz w:val="28"/>
          <w:szCs w:val="28"/>
        </w:rPr>
        <w:t>rofondo rispetto, soprattutto</w:t>
      </w:r>
      <w:r w:rsidR="0004175A">
        <w:rPr>
          <w:rFonts w:ascii="Times New Roman" w:hAnsi="Times New Roman" w:cs="Times New Roman"/>
          <w:sz w:val="28"/>
          <w:szCs w:val="28"/>
        </w:rPr>
        <w:t xml:space="preserve"> quelle a garanzia dell’imputato, in un sistema quale quello italiano di estremo garantismo nei confronti di quest’ultimo</w:t>
      </w:r>
      <w:r w:rsidR="0004175A">
        <w:rPr>
          <w:rStyle w:val="Rimandonotaapidipagina"/>
          <w:rFonts w:ascii="Times New Roman" w:hAnsi="Times New Roman" w:cs="Times New Roman"/>
          <w:sz w:val="28"/>
          <w:szCs w:val="28"/>
        </w:rPr>
        <w:footnoteReference w:id="4"/>
      </w:r>
      <w:r w:rsidR="0004175A">
        <w:rPr>
          <w:rFonts w:ascii="Times New Roman" w:hAnsi="Times New Roman" w:cs="Times New Roman"/>
          <w:sz w:val="28"/>
          <w:szCs w:val="28"/>
        </w:rPr>
        <w:t>.</w:t>
      </w:r>
      <w:r w:rsidR="0004175A">
        <w:rPr>
          <w:rFonts w:ascii="Times New Roman" w:hAnsi="Times New Roman" w:cs="Times New Roman"/>
          <w:sz w:val="28"/>
          <w:szCs w:val="28"/>
        </w:rPr>
        <w:tab/>
      </w:r>
      <w:r w:rsidR="002E2F29">
        <w:rPr>
          <w:rFonts w:ascii="Times New Roman" w:hAnsi="Times New Roman" w:cs="Times New Roman"/>
          <w:sz w:val="28"/>
          <w:szCs w:val="28"/>
        </w:rPr>
        <w:br/>
      </w:r>
      <w:r w:rsidR="002E2F29">
        <w:rPr>
          <w:rFonts w:ascii="Times New Roman" w:hAnsi="Times New Roman" w:cs="Times New Roman"/>
          <w:sz w:val="28"/>
          <w:szCs w:val="28"/>
        </w:rPr>
        <w:lastRenderedPageBreak/>
        <w:t xml:space="preserve">  </w:t>
      </w:r>
      <w:r w:rsidR="002E2F29">
        <w:rPr>
          <w:rFonts w:ascii="Times New Roman" w:hAnsi="Times New Roman" w:cs="Times New Roman"/>
          <w:sz w:val="28"/>
          <w:szCs w:val="28"/>
        </w:rPr>
        <w:tab/>
        <w:t>Passando alla</w:t>
      </w:r>
      <w:r w:rsidR="00627399">
        <w:rPr>
          <w:rFonts w:ascii="Times New Roman" w:hAnsi="Times New Roman" w:cs="Times New Roman"/>
          <w:sz w:val="28"/>
          <w:szCs w:val="28"/>
        </w:rPr>
        <w:t xml:space="preserve"> ritualità della giustizia penale, bisogna partire dalla</w:t>
      </w:r>
      <w:r>
        <w:rPr>
          <w:rFonts w:ascii="Times New Roman" w:hAnsi="Times New Roman" w:cs="Times New Roman"/>
          <w:sz w:val="28"/>
          <w:szCs w:val="28"/>
        </w:rPr>
        <w:t xml:space="preserve"> </w:t>
      </w:r>
      <w:r>
        <w:rPr>
          <w:rFonts w:ascii="Times New Roman" w:hAnsi="Times New Roman" w:cs="Times New Roman"/>
          <w:i/>
          <w:sz w:val="28"/>
          <w:szCs w:val="28"/>
        </w:rPr>
        <w:t xml:space="preserve">notitia criminis, </w:t>
      </w:r>
      <w:r w:rsidR="00627399">
        <w:rPr>
          <w:rFonts w:ascii="Times New Roman" w:hAnsi="Times New Roman" w:cs="Times New Roman"/>
          <w:sz w:val="28"/>
          <w:szCs w:val="28"/>
        </w:rPr>
        <w:t>ovvero la notizia di reato, che innesca la prima fase procedimentale</w:t>
      </w:r>
      <w:r w:rsidR="00627399">
        <w:rPr>
          <w:rStyle w:val="Rimandonotaapidipagina"/>
          <w:rFonts w:ascii="Times New Roman" w:hAnsi="Times New Roman" w:cs="Times New Roman"/>
          <w:sz w:val="28"/>
          <w:szCs w:val="28"/>
        </w:rPr>
        <w:footnoteReference w:id="5"/>
      </w:r>
      <w:r w:rsidR="00627399">
        <w:rPr>
          <w:rFonts w:ascii="Times New Roman" w:hAnsi="Times New Roman" w:cs="Times New Roman"/>
          <w:sz w:val="28"/>
          <w:szCs w:val="28"/>
        </w:rPr>
        <w:t xml:space="preserve"> delle indagini preliminari. Condotte dal Pubblico ministero, coadiuvato dalla Polizia giudiziaria, queste sono finalizzate a raccogliere gli elementi necessari sia per una prima verifica circa la fondatezza della </w:t>
      </w:r>
      <w:r w:rsidR="00627399" w:rsidRPr="00627399">
        <w:rPr>
          <w:rFonts w:ascii="Times New Roman" w:hAnsi="Times New Roman" w:cs="Times New Roman"/>
          <w:i/>
          <w:sz w:val="28"/>
          <w:szCs w:val="28"/>
        </w:rPr>
        <w:t>notitia criminis</w:t>
      </w:r>
      <w:r w:rsidR="00627399">
        <w:rPr>
          <w:rFonts w:ascii="Times New Roman" w:hAnsi="Times New Roman" w:cs="Times New Roman"/>
          <w:sz w:val="28"/>
          <w:szCs w:val="28"/>
        </w:rPr>
        <w:t>, sia per la corretta individuazione del soggetto da sottoporre a giudizio e sia per raccogliere elementi idonei a sostenere l’accusa penale in sede dibattimentale (art. 326 c.p.p.).</w:t>
      </w:r>
      <w:r w:rsidR="00627399">
        <w:rPr>
          <w:rFonts w:ascii="Times New Roman" w:hAnsi="Times New Roman" w:cs="Times New Roman"/>
          <w:sz w:val="28"/>
          <w:szCs w:val="28"/>
        </w:rPr>
        <w:tab/>
      </w:r>
      <w:r w:rsidR="00627399">
        <w:rPr>
          <w:rFonts w:ascii="Times New Roman" w:hAnsi="Times New Roman" w:cs="Times New Roman"/>
          <w:sz w:val="28"/>
          <w:szCs w:val="28"/>
        </w:rPr>
        <w:br/>
        <w:t xml:space="preserve"> </w:t>
      </w:r>
      <w:r w:rsidR="00627399">
        <w:rPr>
          <w:rFonts w:ascii="Times New Roman" w:hAnsi="Times New Roman" w:cs="Times New Roman"/>
          <w:sz w:val="28"/>
          <w:szCs w:val="28"/>
        </w:rPr>
        <w:tab/>
        <w:t>Saranno le risultanze delle indagini svolte in questa primissima fase che indurranno il Pubblico ministero a richiedere l’archiviazione del caso,</w:t>
      </w:r>
      <w:r w:rsidR="00B55EE8">
        <w:rPr>
          <w:rFonts w:ascii="Times New Roman" w:hAnsi="Times New Roman" w:cs="Times New Roman"/>
          <w:sz w:val="28"/>
          <w:szCs w:val="28"/>
        </w:rPr>
        <w:t xml:space="preserve"> nell’ipotesi in cui non vi siano elementi a sufficienza per dimostrare la colpevolezza dell’indagato,</w:t>
      </w:r>
      <w:r w:rsidR="00627399">
        <w:rPr>
          <w:rFonts w:ascii="Times New Roman" w:hAnsi="Times New Roman" w:cs="Times New Roman"/>
          <w:sz w:val="28"/>
          <w:szCs w:val="28"/>
        </w:rPr>
        <w:t xml:space="preserve"> oppure</w:t>
      </w:r>
      <w:r w:rsidR="00B55EE8">
        <w:rPr>
          <w:rFonts w:ascii="Times New Roman" w:hAnsi="Times New Roman" w:cs="Times New Roman"/>
          <w:sz w:val="28"/>
          <w:szCs w:val="28"/>
        </w:rPr>
        <w:t>, nell’ipotesi contraria,</w:t>
      </w:r>
      <w:r w:rsidR="00627399">
        <w:rPr>
          <w:rFonts w:ascii="Times New Roman" w:hAnsi="Times New Roman" w:cs="Times New Roman"/>
          <w:sz w:val="28"/>
          <w:szCs w:val="28"/>
        </w:rPr>
        <w:t xml:space="preserve"> ad esercitare l’</w:t>
      </w:r>
      <w:r w:rsidR="00E52ADD">
        <w:rPr>
          <w:rFonts w:ascii="Times New Roman" w:hAnsi="Times New Roman" w:cs="Times New Roman"/>
          <w:sz w:val="28"/>
          <w:szCs w:val="28"/>
        </w:rPr>
        <w:t>azione penale, così da entra</w:t>
      </w:r>
      <w:r w:rsidR="00627399">
        <w:rPr>
          <w:rFonts w:ascii="Times New Roman" w:hAnsi="Times New Roman" w:cs="Times New Roman"/>
          <w:sz w:val="28"/>
          <w:szCs w:val="28"/>
        </w:rPr>
        <w:t xml:space="preserve">re nella vera e propria fase processuale del giudizio. </w:t>
      </w:r>
      <w:r w:rsidR="00E52ADD">
        <w:rPr>
          <w:rFonts w:ascii="Times New Roman" w:hAnsi="Times New Roman" w:cs="Times New Roman"/>
          <w:sz w:val="28"/>
          <w:szCs w:val="28"/>
        </w:rPr>
        <w:t>Invero, tutti gli elementi raccolti fino a questo punto saranno fonti di prova che, una volta prodot</w:t>
      </w:r>
      <w:r w:rsidR="00B55EE8">
        <w:rPr>
          <w:rFonts w:ascii="Times New Roman" w:hAnsi="Times New Roman" w:cs="Times New Roman"/>
          <w:sz w:val="28"/>
          <w:szCs w:val="28"/>
        </w:rPr>
        <w:t>te o acquisite</w:t>
      </w:r>
      <w:r w:rsidR="00E52ADD">
        <w:rPr>
          <w:rFonts w:ascii="Times New Roman" w:hAnsi="Times New Roman" w:cs="Times New Roman"/>
          <w:sz w:val="28"/>
          <w:szCs w:val="28"/>
        </w:rPr>
        <w:t xml:space="preserve"> dinnanzi al giudice dell’istruttoria, diventeranno dei veri e propri mezzi di prova e potranno costituir</w:t>
      </w:r>
      <w:r w:rsidR="00B55EE8">
        <w:rPr>
          <w:rFonts w:ascii="Times New Roman" w:hAnsi="Times New Roman" w:cs="Times New Roman"/>
          <w:sz w:val="28"/>
          <w:szCs w:val="28"/>
        </w:rPr>
        <w:t>e il fondamento della definitiva</w:t>
      </w:r>
      <w:r w:rsidR="00E52ADD">
        <w:rPr>
          <w:rFonts w:ascii="Times New Roman" w:hAnsi="Times New Roman" w:cs="Times New Roman"/>
          <w:sz w:val="28"/>
          <w:szCs w:val="28"/>
        </w:rPr>
        <w:t xml:space="preserve"> pronuncia dell’autorità giudiziaria.</w:t>
      </w:r>
      <w:r w:rsidR="00E52ADD">
        <w:rPr>
          <w:rFonts w:ascii="Times New Roman" w:hAnsi="Times New Roman" w:cs="Times New Roman"/>
          <w:sz w:val="28"/>
          <w:szCs w:val="28"/>
        </w:rPr>
        <w:tab/>
      </w:r>
      <w:r w:rsidR="00E52ADD">
        <w:rPr>
          <w:rFonts w:ascii="Times New Roman" w:hAnsi="Times New Roman" w:cs="Times New Roman"/>
          <w:sz w:val="28"/>
          <w:szCs w:val="28"/>
        </w:rPr>
        <w:br/>
      </w:r>
      <w:r w:rsidR="002E2F29">
        <w:rPr>
          <w:rFonts w:ascii="Times New Roman" w:hAnsi="Times New Roman" w:cs="Times New Roman"/>
          <w:sz w:val="28"/>
          <w:szCs w:val="28"/>
        </w:rPr>
        <w:t xml:space="preserve"> </w:t>
      </w:r>
      <w:r w:rsidR="002E2F29">
        <w:rPr>
          <w:rFonts w:ascii="Times New Roman" w:hAnsi="Times New Roman" w:cs="Times New Roman"/>
          <w:sz w:val="28"/>
          <w:szCs w:val="28"/>
        </w:rPr>
        <w:tab/>
        <w:t>Oltre a questo primo vaglio condotto dal Pubblico ministero in merito alla perseguibilità del soggetto individuato e del fatto di reato sotto</w:t>
      </w:r>
      <w:r w:rsidR="000C6150">
        <w:rPr>
          <w:rFonts w:ascii="Times New Roman" w:hAnsi="Times New Roman" w:cs="Times New Roman"/>
          <w:sz w:val="28"/>
          <w:szCs w:val="28"/>
        </w:rPr>
        <w:t xml:space="preserve">posto alle indagini, è previsto </w:t>
      </w:r>
      <w:r w:rsidR="002E2F29">
        <w:rPr>
          <w:rFonts w:ascii="Times New Roman" w:hAnsi="Times New Roman" w:cs="Times New Roman"/>
          <w:sz w:val="28"/>
          <w:szCs w:val="28"/>
        </w:rPr>
        <w:t>un</w:t>
      </w:r>
      <w:r w:rsidR="000C6150">
        <w:rPr>
          <w:rFonts w:ascii="Times New Roman" w:hAnsi="Times New Roman" w:cs="Times New Roman"/>
          <w:sz w:val="28"/>
          <w:szCs w:val="28"/>
        </w:rPr>
        <w:t xml:space="preserve"> </w:t>
      </w:r>
      <w:r w:rsidR="002E2F29">
        <w:rPr>
          <w:rFonts w:ascii="Times New Roman" w:hAnsi="Times New Roman" w:cs="Times New Roman"/>
          <w:sz w:val="28"/>
          <w:szCs w:val="28"/>
        </w:rPr>
        <w:t xml:space="preserve">ulteriore </w:t>
      </w:r>
      <w:r w:rsidR="00791ED0">
        <w:rPr>
          <w:rFonts w:ascii="Times New Roman" w:hAnsi="Times New Roman" w:cs="Times New Roman"/>
          <w:sz w:val="28"/>
          <w:szCs w:val="28"/>
        </w:rPr>
        <w:t>filtro, con evidente scopo deflattivo, in cui la valutazione circa la proseguibilità con la successiva fase giudiziale spetta al Giudice dell’Udienza Preliminare (GUP).</w:t>
      </w:r>
      <w:r w:rsidR="000C6150">
        <w:rPr>
          <w:rFonts w:ascii="Times New Roman" w:hAnsi="Times New Roman" w:cs="Times New Roman"/>
          <w:sz w:val="28"/>
          <w:szCs w:val="28"/>
        </w:rPr>
        <w:tab/>
      </w:r>
      <w:r w:rsidR="00791ED0">
        <w:rPr>
          <w:rFonts w:ascii="Times New Roman" w:hAnsi="Times New Roman" w:cs="Times New Roman"/>
          <w:sz w:val="28"/>
          <w:szCs w:val="28"/>
        </w:rPr>
        <w:t xml:space="preserve"> </w:t>
      </w:r>
      <w:r w:rsidR="000C6150">
        <w:rPr>
          <w:rFonts w:ascii="Times New Roman" w:hAnsi="Times New Roman" w:cs="Times New Roman"/>
          <w:sz w:val="28"/>
          <w:szCs w:val="28"/>
        </w:rPr>
        <w:t xml:space="preserve"> </w:t>
      </w:r>
      <w:r w:rsidR="000C6150">
        <w:rPr>
          <w:rFonts w:ascii="Times New Roman" w:hAnsi="Times New Roman" w:cs="Times New Roman"/>
          <w:sz w:val="28"/>
          <w:szCs w:val="28"/>
        </w:rPr>
        <w:br/>
      </w:r>
      <w:r w:rsidR="000C6150">
        <w:rPr>
          <w:rFonts w:ascii="Times New Roman" w:hAnsi="Times New Roman" w:cs="Times New Roman"/>
          <w:sz w:val="28"/>
          <w:szCs w:val="28"/>
        </w:rPr>
        <w:lastRenderedPageBreak/>
        <w:t xml:space="preserve"> </w:t>
      </w:r>
      <w:r w:rsidR="000C6150">
        <w:rPr>
          <w:rFonts w:ascii="Times New Roman" w:hAnsi="Times New Roman" w:cs="Times New Roman"/>
          <w:sz w:val="28"/>
          <w:szCs w:val="28"/>
        </w:rPr>
        <w:tab/>
      </w:r>
      <w:r w:rsidR="00791ED0">
        <w:rPr>
          <w:rFonts w:ascii="Times New Roman" w:hAnsi="Times New Roman" w:cs="Times New Roman"/>
          <w:sz w:val="28"/>
          <w:szCs w:val="28"/>
        </w:rPr>
        <w:t xml:space="preserve">Questo, infatti, </w:t>
      </w:r>
      <w:r w:rsidR="00B55EE8">
        <w:rPr>
          <w:rFonts w:ascii="Times New Roman" w:hAnsi="Times New Roman" w:cs="Times New Roman"/>
          <w:sz w:val="28"/>
          <w:szCs w:val="28"/>
        </w:rPr>
        <w:t>esaminati gli atti di indagine,</w:t>
      </w:r>
      <w:r w:rsidR="00791ED0">
        <w:rPr>
          <w:rFonts w:ascii="Times New Roman" w:hAnsi="Times New Roman" w:cs="Times New Roman"/>
          <w:sz w:val="28"/>
          <w:szCs w:val="28"/>
        </w:rPr>
        <w:t xml:space="preserve"> assistito alla discussione con cui il Pubblico ministero illustra il fondamento della sua richiesta di rinvio </w:t>
      </w:r>
      <w:r w:rsidR="007C70C0">
        <w:rPr>
          <w:rFonts w:ascii="Times New Roman" w:hAnsi="Times New Roman" w:cs="Times New Roman"/>
          <w:sz w:val="28"/>
          <w:szCs w:val="28"/>
        </w:rPr>
        <w:t>a giudizio,</w:t>
      </w:r>
      <w:r w:rsidR="00B55EE8">
        <w:rPr>
          <w:rFonts w:ascii="Times New Roman" w:hAnsi="Times New Roman" w:cs="Times New Roman"/>
          <w:sz w:val="28"/>
          <w:szCs w:val="28"/>
        </w:rPr>
        <w:t xml:space="preserve"> ascoltato</w:t>
      </w:r>
      <w:r w:rsidR="007C70C0">
        <w:rPr>
          <w:rFonts w:ascii="Times New Roman" w:hAnsi="Times New Roman" w:cs="Times New Roman"/>
          <w:sz w:val="28"/>
          <w:szCs w:val="28"/>
        </w:rPr>
        <w:t xml:space="preserve"> l’imputato</w:t>
      </w:r>
      <w:r w:rsidR="00B55EE8">
        <w:rPr>
          <w:rFonts w:ascii="Times New Roman" w:hAnsi="Times New Roman" w:cs="Times New Roman"/>
          <w:sz w:val="28"/>
          <w:szCs w:val="28"/>
        </w:rPr>
        <w:t xml:space="preserve"> nel caso in cui decida di</w:t>
      </w:r>
      <w:r w:rsidR="007C70C0">
        <w:rPr>
          <w:rFonts w:ascii="Times New Roman" w:hAnsi="Times New Roman" w:cs="Times New Roman"/>
          <w:sz w:val="28"/>
          <w:szCs w:val="28"/>
        </w:rPr>
        <w:t xml:space="preserve"> rendere dichiarazioni spontanee e</w:t>
      </w:r>
      <w:r w:rsidR="00941CAA">
        <w:rPr>
          <w:rFonts w:ascii="Times New Roman" w:hAnsi="Times New Roman" w:cs="Times New Roman"/>
          <w:sz w:val="28"/>
          <w:szCs w:val="28"/>
        </w:rPr>
        <w:t xml:space="preserve"> valutate le conclusioni così come precisate dalle parti</w:t>
      </w:r>
      <w:r w:rsidR="00791ED0">
        <w:rPr>
          <w:rFonts w:ascii="Times New Roman" w:hAnsi="Times New Roman" w:cs="Times New Roman"/>
          <w:sz w:val="28"/>
          <w:szCs w:val="28"/>
        </w:rPr>
        <w:t xml:space="preserve">, potrà procedere in diversi modi, richiedendo un’integrazione investigativa ex art. 421 </w:t>
      </w:r>
      <w:r w:rsidR="00791ED0" w:rsidRPr="00941CAA">
        <w:rPr>
          <w:rFonts w:ascii="Times New Roman" w:hAnsi="Times New Roman" w:cs="Times New Roman"/>
          <w:i/>
          <w:sz w:val="28"/>
          <w:szCs w:val="28"/>
        </w:rPr>
        <w:t>bis</w:t>
      </w:r>
      <w:r w:rsidR="007C70C0">
        <w:rPr>
          <w:rFonts w:ascii="Times New Roman" w:hAnsi="Times New Roman" w:cs="Times New Roman"/>
          <w:sz w:val="28"/>
          <w:szCs w:val="28"/>
        </w:rPr>
        <w:t xml:space="preserve"> c.p.p.</w:t>
      </w:r>
      <w:r w:rsidR="00791ED0">
        <w:rPr>
          <w:rFonts w:ascii="Times New Roman" w:hAnsi="Times New Roman" w:cs="Times New Roman"/>
          <w:sz w:val="28"/>
          <w:szCs w:val="28"/>
        </w:rPr>
        <w:t>,</w:t>
      </w:r>
      <w:r w:rsidR="00941CAA">
        <w:rPr>
          <w:rFonts w:ascii="Times New Roman" w:hAnsi="Times New Roman" w:cs="Times New Roman"/>
          <w:sz w:val="28"/>
          <w:szCs w:val="28"/>
        </w:rPr>
        <w:t xml:space="preserve"> essendo</w:t>
      </w:r>
      <w:r w:rsidR="007C70C0">
        <w:rPr>
          <w:rFonts w:ascii="Times New Roman" w:hAnsi="Times New Roman" w:cs="Times New Roman"/>
          <w:sz w:val="28"/>
          <w:szCs w:val="28"/>
        </w:rPr>
        <w:t xml:space="preserve"> le risultanze d’indagine incomplete o comunque non sufficienti; oppure </w:t>
      </w:r>
      <w:r w:rsidR="00941CAA">
        <w:rPr>
          <w:rFonts w:ascii="Times New Roman" w:hAnsi="Times New Roman" w:cs="Times New Roman"/>
          <w:sz w:val="28"/>
          <w:szCs w:val="28"/>
        </w:rPr>
        <w:t>u</w:t>
      </w:r>
      <w:r w:rsidR="007C70C0">
        <w:rPr>
          <w:rFonts w:ascii="Times New Roman" w:hAnsi="Times New Roman" w:cs="Times New Roman"/>
          <w:sz w:val="28"/>
          <w:szCs w:val="28"/>
        </w:rPr>
        <w:t>n’integrazione probatoria ex art. 422 c.p.p.,</w:t>
      </w:r>
      <w:r w:rsidR="00791ED0">
        <w:rPr>
          <w:rFonts w:ascii="Times New Roman" w:hAnsi="Times New Roman" w:cs="Times New Roman"/>
          <w:sz w:val="28"/>
          <w:szCs w:val="28"/>
        </w:rPr>
        <w:t xml:space="preserve"> </w:t>
      </w:r>
      <w:r w:rsidR="007C70C0">
        <w:rPr>
          <w:rFonts w:ascii="Times New Roman" w:hAnsi="Times New Roman" w:cs="Times New Roman"/>
          <w:sz w:val="28"/>
          <w:szCs w:val="28"/>
        </w:rPr>
        <w:t xml:space="preserve"> ma al solo fine della emissione di una sentenza di non luogo a procedere. Alternativo e opposto a questo tipo di pronuncia è il decreto che dispone il giudizio: in tal modo il Gup pone fine a questa “udienza filtro” ritenendo necessaria la prosecuzione del processo.</w:t>
      </w:r>
      <w:r w:rsidR="007C70C0">
        <w:rPr>
          <w:rFonts w:ascii="Times New Roman" w:hAnsi="Times New Roman" w:cs="Times New Roman"/>
          <w:sz w:val="28"/>
          <w:szCs w:val="28"/>
        </w:rPr>
        <w:tab/>
      </w:r>
      <w:r w:rsidR="007C70C0">
        <w:rPr>
          <w:rFonts w:ascii="Times New Roman" w:hAnsi="Times New Roman" w:cs="Times New Roman"/>
          <w:sz w:val="28"/>
          <w:szCs w:val="28"/>
        </w:rPr>
        <w:br/>
        <w:t xml:space="preserve"> </w:t>
      </w:r>
      <w:r w:rsidR="007C70C0">
        <w:rPr>
          <w:rFonts w:ascii="Times New Roman" w:hAnsi="Times New Roman" w:cs="Times New Roman"/>
          <w:sz w:val="28"/>
          <w:szCs w:val="28"/>
        </w:rPr>
        <w:tab/>
        <w:t>La fase dibattimentale</w:t>
      </w:r>
      <w:r w:rsidR="00B8131F">
        <w:rPr>
          <w:rFonts w:ascii="Times New Roman" w:hAnsi="Times New Roman" w:cs="Times New Roman"/>
          <w:sz w:val="28"/>
          <w:szCs w:val="28"/>
        </w:rPr>
        <w:t xml:space="preserve"> è quella dedicata alla formazione della prova, sorretta da alcuni</w:t>
      </w:r>
      <w:r w:rsidR="000C6150">
        <w:rPr>
          <w:rFonts w:ascii="Times New Roman" w:hAnsi="Times New Roman" w:cs="Times New Roman"/>
          <w:sz w:val="28"/>
          <w:szCs w:val="28"/>
        </w:rPr>
        <w:t xml:space="preserve"> importanti principi che connotano</w:t>
      </w:r>
      <w:r w:rsidR="00B8131F">
        <w:rPr>
          <w:rFonts w:ascii="Times New Roman" w:hAnsi="Times New Roman" w:cs="Times New Roman"/>
          <w:sz w:val="28"/>
          <w:szCs w:val="28"/>
        </w:rPr>
        <w:t xml:space="preserve"> </w:t>
      </w:r>
      <w:r w:rsidR="00F60314">
        <w:rPr>
          <w:rFonts w:ascii="Times New Roman" w:hAnsi="Times New Roman" w:cs="Times New Roman"/>
          <w:sz w:val="28"/>
          <w:szCs w:val="28"/>
        </w:rPr>
        <w:t>il nostro sistema</w:t>
      </w:r>
      <w:r w:rsidR="00B8131F">
        <w:rPr>
          <w:rFonts w:ascii="Times New Roman" w:hAnsi="Times New Roman" w:cs="Times New Roman"/>
          <w:sz w:val="28"/>
          <w:szCs w:val="28"/>
        </w:rPr>
        <w:t xml:space="preserve"> di stampo accusatorio. Il principio</w:t>
      </w:r>
      <w:r w:rsidR="00023423">
        <w:rPr>
          <w:rFonts w:ascii="Times New Roman" w:hAnsi="Times New Roman" w:cs="Times New Roman"/>
          <w:sz w:val="28"/>
          <w:szCs w:val="28"/>
        </w:rPr>
        <w:t xml:space="preserve"> della pubblicità, attraverso cui si vuole garantire un controllo sulla giustizia; il principio</w:t>
      </w:r>
      <w:r w:rsidR="00941CAA">
        <w:rPr>
          <w:rFonts w:ascii="Times New Roman" w:hAnsi="Times New Roman" w:cs="Times New Roman"/>
          <w:sz w:val="28"/>
          <w:szCs w:val="28"/>
        </w:rPr>
        <w:t xml:space="preserve"> dell’oralità, che</w:t>
      </w:r>
      <w:r w:rsidR="00B8131F">
        <w:rPr>
          <w:rFonts w:ascii="Times New Roman" w:hAnsi="Times New Roman" w:cs="Times New Roman"/>
          <w:sz w:val="28"/>
          <w:szCs w:val="28"/>
        </w:rPr>
        <w:t xml:space="preserve"> predilige un’attività processuale da svolgersi</w:t>
      </w:r>
      <w:r w:rsidR="00023423">
        <w:rPr>
          <w:rFonts w:ascii="Times New Roman" w:hAnsi="Times New Roman" w:cs="Times New Roman"/>
          <w:sz w:val="28"/>
          <w:szCs w:val="28"/>
        </w:rPr>
        <w:t xml:space="preserve"> a voce ed in ossequio</w:t>
      </w:r>
      <w:r w:rsidR="00941CAA">
        <w:rPr>
          <w:rFonts w:ascii="Times New Roman" w:hAnsi="Times New Roman" w:cs="Times New Roman"/>
          <w:sz w:val="28"/>
          <w:szCs w:val="28"/>
        </w:rPr>
        <w:t xml:space="preserve"> anche</w:t>
      </w:r>
      <w:r w:rsidR="00023423">
        <w:rPr>
          <w:rFonts w:ascii="Times New Roman" w:hAnsi="Times New Roman" w:cs="Times New Roman"/>
          <w:sz w:val="28"/>
          <w:szCs w:val="28"/>
        </w:rPr>
        <w:t xml:space="preserve"> ad un altro principio, quello dell’immediatezza, </w:t>
      </w:r>
      <w:r w:rsidR="00DC2F03">
        <w:rPr>
          <w:rFonts w:ascii="Times New Roman" w:hAnsi="Times New Roman" w:cs="Times New Roman"/>
          <w:sz w:val="28"/>
          <w:szCs w:val="28"/>
        </w:rPr>
        <w:t xml:space="preserve">con cui vuole garantirsi che </w:t>
      </w:r>
      <w:r w:rsidR="00462225">
        <w:rPr>
          <w:rFonts w:ascii="Times New Roman" w:hAnsi="Times New Roman" w:cs="Times New Roman"/>
          <w:sz w:val="28"/>
          <w:szCs w:val="28"/>
        </w:rPr>
        <w:t>non vi siano intromissioni tra il momento di formazione della prova e quello della decisione con la logica conseguenza dell’identità tra il giudice dell’uno e dell’altro momento.</w:t>
      </w:r>
      <w:r w:rsidR="00462225">
        <w:rPr>
          <w:rFonts w:ascii="Times New Roman" w:hAnsi="Times New Roman" w:cs="Times New Roman"/>
          <w:sz w:val="28"/>
          <w:szCs w:val="28"/>
        </w:rPr>
        <w:tab/>
      </w:r>
      <w:r w:rsidR="00B8131F">
        <w:rPr>
          <w:rFonts w:ascii="Times New Roman" w:hAnsi="Times New Roman" w:cs="Times New Roman"/>
          <w:sz w:val="28"/>
          <w:szCs w:val="28"/>
        </w:rPr>
        <w:t xml:space="preserve"> </w:t>
      </w:r>
      <w:r w:rsidR="002E2F29">
        <w:rPr>
          <w:rFonts w:ascii="Times New Roman" w:hAnsi="Times New Roman" w:cs="Times New Roman"/>
          <w:sz w:val="28"/>
          <w:szCs w:val="28"/>
        </w:rPr>
        <w:br/>
      </w:r>
      <w:r w:rsidR="00C12D21">
        <w:rPr>
          <w:rFonts w:ascii="Times New Roman" w:hAnsi="Times New Roman" w:cs="Times New Roman"/>
          <w:sz w:val="28"/>
          <w:szCs w:val="28"/>
        </w:rPr>
        <w:t xml:space="preserve"> </w:t>
      </w:r>
      <w:r w:rsidR="00C12D21">
        <w:rPr>
          <w:rFonts w:ascii="Times New Roman" w:hAnsi="Times New Roman" w:cs="Times New Roman"/>
          <w:sz w:val="28"/>
          <w:szCs w:val="28"/>
        </w:rPr>
        <w:tab/>
        <w:t>Alla fase dibattimentale, dedicata, quindi, all’istruttoria e</w:t>
      </w:r>
      <w:r w:rsidR="00941CAA">
        <w:rPr>
          <w:rFonts w:ascii="Times New Roman" w:hAnsi="Times New Roman" w:cs="Times New Roman"/>
          <w:sz w:val="28"/>
          <w:szCs w:val="28"/>
        </w:rPr>
        <w:t xml:space="preserve"> </w:t>
      </w:r>
      <w:r w:rsidR="00C12D21">
        <w:rPr>
          <w:rFonts w:ascii="Times New Roman" w:hAnsi="Times New Roman" w:cs="Times New Roman"/>
          <w:sz w:val="28"/>
          <w:szCs w:val="28"/>
        </w:rPr>
        <w:t xml:space="preserve">alla discussione del Pubblico ministero e del Difensore, segue la decisione da parte dell’organo giudicante che, </w:t>
      </w:r>
      <w:r w:rsidR="00F60314">
        <w:rPr>
          <w:rFonts w:ascii="Times New Roman" w:hAnsi="Times New Roman" w:cs="Times New Roman"/>
          <w:sz w:val="28"/>
          <w:szCs w:val="28"/>
        </w:rPr>
        <w:t>con diverse formule, può determinarsi in senso di un’</w:t>
      </w:r>
      <w:r w:rsidR="00854CFB">
        <w:rPr>
          <w:rFonts w:ascii="Times New Roman" w:hAnsi="Times New Roman" w:cs="Times New Roman"/>
          <w:sz w:val="28"/>
          <w:szCs w:val="28"/>
        </w:rPr>
        <w:t xml:space="preserve">assoluzione o </w:t>
      </w:r>
      <w:r w:rsidR="00F60314">
        <w:rPr>
          <w:rFonts w:ascii="Times New Roman" w:hAnsi="Times New Roman" w:cs="Times New Roman"/>
          <w:sz w:val="28"/>
          <w:szCs w:val="28"/>
        </w:rPr>
        <w:t>una</w:t>
      </w:r>
      <w:r w:rsidR="00854CFB">
        <w:rPr>
          <w:rFonts w:ascii="Times New Roman" w:hAnsi="Times New Roman" w:cs="Times New Roman"/>
          <w:sz w:val="28"/>
          <w:szCs w:val="28"/>
        </w:rPr>
        <w:t xml:space="preserve"> condanna.</w:t>
      </w:r>
      <w:r w:rsidR="00854CFB">
        <w:rPr>
          <w:rFonts w:ascii="Times New Roman" w:hAnsi="Times New Roman" w:cs="Times New Roman"/>
          <w:sz w:val="28"/>
          <w:szCs w:val="28"/>
        </w:rPr>
        <w:tab/>
      </w:r>
    </w:p>
    <w:p w:rsidR="009B4B3F" w:rsidRPr="00FD3238" w:rsidRDefault="00282778" w:rsidP="00D160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La giustizia penale minorile, invece, ha una fisionomia autonoma rispetto al giudizio ordinario. </w:t>
      </w:r>
      <w:r w:rsidR="00C45442">
        <w:rPr>
          <w:rFonts w:ascii="Times New Roman" w:hAnsi="Times New Roman" w:cs="Times New Roman"/>
          <w:sz w:val="28"/>
          <w:szCs w:val="28"/>
        </w:rPr>
        <w:t>Questa, in</w:t>
      </w:r>
      <w:r w:rsidR="00941CAA">
        <w:rPr>
          <w:rFonts w:ascii="Times New Roman" w:hAnsi="Times New Roman" w:cs="Times New Roman"/>
          <w:sz w:val="28"/>
          <w:szCs w:val="28"/>
        </w:rPr>
        <w:t>vero, si prefigge come</w:t>
      </w:r>
      <w:r w:rsidR="00C45442">
        <w:rPr>
          <w:rFonts w:ascii="Times New Roman" w:hAnsi="Times New Roman" w:cs="Times New Roman"/>
          <w:sz w:val="28"/>
          <w:szCs w:val="28"/>
        </w:rPr>
        <w:t xml:space="preserve"> finalità</w:t>
      </w:r>
      <w:r w:rsidR="00941CAA">
        <w:rPr>
          <w:rFonts w:ascii="Times New Roman" w:hAnsi="Times New Roman" w:cs="Times New Roman"/>
          <w:sz w:val="28"/>
          <w:szCs w:val="28"/>
        </w:rPr>
        <w:t xml:space="preserve"> </w:t>
      </w:r>
      <w:r w:rsidR="00941CAA">
        <w:rPr>
          <w:rFonts w:ascii="Times New Roman" w:hAnsi="Times New Roman" w:cs="Times New Roman"/>
          <w:sz w:val="28"/>
          <w:szCs w:val="28"/>
        </w:rPr>
        <w:lastRenderedPageBreak/>
        <w:t>prevalente</w:t>
      </w:r>
      <w:r w:rsidR="00C45442">
        <w:rPr>
          <w:rFonts w:ascii="Times New Roman" w:hAnsi="Times New Roman" w:cs="Times New Roman"/>
          <w:sz w:val="28"/>
          <w:szCs w:val="28"/>
        </w:rPr>
        <w:t xml:space="preserve"> quella del recupero e del reinserimento del minore che si è abbandonato alle vie delittuose,</w:t>
      </w:r>
      <w:r w:rsidR="00941CAA">
        <w:rPr>
          <w:rFonts w:ascii="Times New Roman" w:hAnsi="Times New Roman" w:cs="Times New Roman"/>
          <w:sz w:val="28"/>
          <w:szCs w:val="28"/>
        </w:rPr>
        <w:t xml:space="preserve"> a tal punto che</w:t>
      </w:r>
      <w:r w:rsidR="00C45442">
        <w:rPr>
          <w:rFonts w:ascii="Times New Roman" w:hAnsi="Times New Roman" w:cs="Times New Roman"/>
          <w:sz w:val="28"/>
          <w:szCs w:val="28"/>
        </w:rPr>
        <w:t xml:space="preserve"> influenza l’articolazione del rito minorile così come rece</w:t>
      </w:r>
      <w:r w:rsidR="00941CAA">
        <w:rPr>
          <w:rFonts w:ascii="Times New Roman" w:hAnsi="Times New Roman" w:cs="Times New Roman"/>
          <w:sz w:val="28"/>
          <w:szCs w:val="28"/>
        </w:rPr>
        <w:t>ntemente disciplinato dal dpr 448/8</w:t>
      </w:r>
      <w:r w:rsidR="00C45442">
        <w:rPr>
          <w:rFonts w:ascii="Times New Roman" w:hAnsi="Times New Roman" w:cs="Times New Roman"/>
          <w:sz w:val="28"/>
          <w:szCs w:val="28"/>
        </w:rPr>
        <w:t>8</w:t>
      </w:r>
      <w:r w:rsidR="00723C61">
        <w:rPr>
          <w:rStyle w:val="Rimandonotaapidipagina"/>
          <w:rFonts w:ascii="Times New Roman" w:hAnsi="Times New Roman" w:cs="Times New Roman"/>
          <w:sz w:val="28"/>
          <w:szCs w:val="28"/>
        </w:rPr>
        <w:footnoteReference w:id="6"/>
      </w:r>
      <w:r w:rsidR="00FD3238">
        <w:rPr>
          <w:rFonts w:ascii="Times New Roman" w:hAnsi="Times New Roman" w:cs="Times New Roman"/>
          <w:sz w:val="28"/>
          <w:szCs w:val="28"/>
        </w:rPr>
        <w:t>.</w:t>
      </w:r>
      <w:r w:rsidR="00C45442">
        <w:rPr>
          <w:rFonts w:ascii="Times New Roman" w:hAnsi="Times New Roman" w:cs="Times New Roman"/>
          <w:sz w:val="28"/>
          <w:szCs w:val="28"/>
        </w:rPr>
        <w:br/>
        <w:t xml:space="preserve"> </w:t>
      </w:r>
      <w:r w:rsidR="00C45442">
        <w:rPr>
          <w:rFonts w:ascii="Times New Roman" w:hAnsi="Times New Roman" w:cs="Times New Roman"/>
          <w:sz w:val="28"/>
          <w:szCs w:val="28"/>
        </w:rPr>
        <w:tab/>
        <w:t xml:space="preserve">Vi sono, invero, una serie di attenzioni nell’ambito della giustizia penale minorile: la specializzazione del giudice – i casi sono di competenza del Tribunale per i minorenni -, la centralità dello studio della personalità del minore, l’obiettivo rieducativo-preventivo delle sanzioni ed un intervento di recupero individualizzato per il ragazzo. </w:t>
      </w:r>
      <w:r w:rsidR="00195F42">
        <w:rPr>
          <w:rFonts w:ascii="Times New Roman" w:hAnsi="Times New Roman" w:cs="Times New Roman"/>
          <w:sz w:val="28"/>
          <w:szCs w:val="28"/>
        </w:rPr>
        <w:tab/>
      </w:r>
      <w:r w:rsidR="00195F42">
        <w:rPr>
          <w:rFonts w:ascii="Times New Roman" w:hAnsi="Times New Roman" w:cs="Times New Roman"/>
          <w:sz w:val="28"/>
          <w:szCs w:val="28"/>
        </w:rPr>
        <w:br/>
        <w:t xml:space="preserve"> </w:t>
      </w:r>
      <w:r w:rsidR="00195F42">
        <w:rPr>
          <w:rFonts w:ascii="Times New Roman" w:hAnsi="Times New Roman" w:cs="Times New Roman"/>
          <w:sz w:val="28"/>
          <w:szCs w:val="28"/>
        </w:rPr>
        <w:tab/>
        <w:t xml:space="preserve">In effetti, proprio per la giovane età dell’imputato, il reato è valutato alla stregua di un disagio temporaneo del ragazzo, il cui processo di crescita e di formazione è ancora in corso, nel fiore di un delicato momento della vita in cui il futuro è ancora da costruirsi. La giustizia, così, vuole subentrare non per frenare il percorso deviato, ma per raddrizzare, attraverso il </w:t>
      </w:r>
      <w:r w:rsidR="00195F42" w:rsidRPr="00195F42">
        <w:rPr>
          <w:rFonts w:ascii="Times New Roman" w:hAnsi="Times New Roman" w:cs="Times New Roman"/>
          <w:i/>
          <w:sz w:val="28"/>
          <w:szCs w:val="28"/>
        </w:rPr>
        <w:t>“</w:t>
      </w:r>
      <w:r w:rsidR="00195F42">
        <w:rPr>
          <w:rFonts w:ascii="Times New Roman" w:hAnsi="Times New Roman" w:cs="Times New Roman"/>
          <w:i/>
          <w:sz w:val="28"/>
          <w:szCs w:val="28"/>
        </w:rPr>
        <w:t>valorizzare le possibili stimolazioni positive insite in un corretto</w:t>
      </w:r>
      <w:r w:rsidR="00195F42" w:rsidRPr="00195F42">
        <w:rPr>
          <w:rFonts w:ascii="Times New Roman" w:hAnsi="Times New Roman" w:cs="Times New Roman"/>
          <w:i/>
          <w:sz w:val="28"/>
          <w:szCs w:val="28"/>
        </w:rPr>
        <w:t xml:space="preserve"> confronto con la società civile e le sue regole”</w:t>
      </w:r>
      <w:r w:rsidR="00195F42">
        <w:rPr>
          <w:rStyle w:val="Rimandonotaapidipagina"/>
          <w:rFonts w:ascii="Times New Roman" w:hAnsi="Times New Roman" w:cs="Times New Roman"/>
          <w:i/>
          <w:sz w:val="28"/>
          <w:szCs w:val="28"/>
        </w:rPr>
        <w:footnoteReference w:id="7"/>
      </w:r>
      <w:r w:rsidR="00FD3238">
        <w:rPr>
          <w:rFonts w:ascii="Times New Roman" w:hAnsi="Times New Roman" w:cs="Times New Roman"/>
          <w:i/>
          <w:sz w:val="28"/>
          <w:szCs w:val="28"/>
        </w:rPr>
        <w:t>.</w:t>
      </w:r>
      <w:r w:rsidR="00FD3238">
        <w:rPr>
          <w:rFonts w:ascii="Times New Roman" w:hAnsi="Times New Roman" w:cs="Times New Roman"/>
          <w:i/>
          <w:sz w:val="28"/>
          <w:szCs w:val="28"/>
        </w:rPr>
        <w:tab/>
      </w:r>
      <w:r w:rsidR="00FD3238">
        <w:rPr>
          <w:rFonts w:ascii="Times New Roman" w:hAnsi="Times New Roman" w:cs="Times New Roman"/>
          <w:i/>
          <w:sz w:val="28"/>
          <w:szCs w:val="28"/>
        </w:rPr>
        <w:br/>
      </w:r>
      <w:r w:rsidR="00FD3238">
        <w:rPr>
          <w:rFonts w:ascii="Times New Roman" w:hAnsi="Times New Roman" w:cs="Times New Roman"/>
          <w:i/>
          <w:sz w:val="28"/>
          <w:szCs w:val="28"/>
        </w:rPr>
        <w:tab/>
      </w:r>
      <w:r w:rsidR="00FD3238">
        <w:rPr>
          <w:rFonts w:ascii="Times New Roman" w:hAnsi="Times New Roman" w:cs="Times New Roman"/>
          <w:sz w:val="28"/>
          <w:szCs w:val="28"/>
        </w:rPr>
        <w:t>Le</w:t>
      </w:r>
      <w:r w:rsidR="00F60314">
        <w:rPr>
          <w:rFonts w:ascii="Times New Roman" w:hAnsi="Times New Roman" w:cs="Times New Roman"/>
          <w:sz w:val="28"/>
          <w:szCs w:val="28"/>
        </w:rPr>
        <w:t xml:space="preserve"> indagini vengono condotte dal Procuratore della R</w:t>
      </w:r>
      <w:r w:rsidR="00FD3238">
        <w:rPr>
          <w:rFonts w:ascii="Times New Roman" w:hAnsi="Times New Roman" w:cs="Times New Roman"/>
          <w:sz w:val="28"/>
          <w:szCs w:val="28"/>
        </w:rPr>
        <w:t xml:space="preserve">epubblica presso il Tribunale per i minorenni, coadiuvato da una sezione specializzata di polizia giudiziaria con personale dotato di specifiche attitudini e preparazione (art. 5 e 6 disp. att.). In particolare, le indagini sono rivolte all’accertamento della personalità del minore e della sua capacità di intendere e di volere, per meglio valutare il disvalore della sua condotta e i provvedimenti necessari alla sua condizione. Per questo, </w:t>
      </w:r>
      <w:r w:rsidR="00FD3238">
        <w:rPr>
          <w:rFonts w:ascii="Times New Roman" w:hAnsi="Times New Roman" w:cs="Times New Roman"/>
          <w:sz w:val="28"/>
          <w:szCs w:val="28"/>
        </w:rPr>
        <w:lastRenderedPageBreak/>
        <w:t>l’accertamento coinvolge “le condizioni e le risorse personali, familiari, sociali ed ambientali” in cui il minore è immerso (art. 9, co 1 dpr 448/88).</w:t>
      </w:r>
      <w:r w:rsidR="00F60314">
        <w:rPr>
          <w:rFonts w:ascii="Times New Roman" w:hAnsi="Times New Roman" w:cs="Times New Roman"/>
          <w:sz w:val="28"/>
          <w:szCs w:val="28"/>
        </w:rPr>
        <w:t xml:space="preserve"> </w:t>
      </w:r>
      <w:r w:rsidR="00C032AB">
        <w:rPr>
          <w:rFonts w:ascii="Times New Roman" w:hAnsi="Times New Roman" w:cs="Times New Roman"/>
          <w:sz w:val="28"/>
          <w:szCs w:val="28"/>
        </w:rPr>
        <w:t>La giustizia penale minorile si preoccupa di assicurare al minore assistenza tecnico-psicologica e la vicinanza dei genitori, per cui in molti passaggi si prevede la presenza di questi ultimi (artt. 18, co1; 20, co1;  27, co2 ecc. dpr 448/88).</w:t>
      </w:r>
      <w:r w:rsidR="00C032AB">
        <w:rPr>
          <w:rFonts w:ascii="Times New Roman" w:hAnsi="Times New Roman" w:cs="Times New Roman"/>
          <w:sz w:val="28"/>
          <w:szCs w:val="28"/>
        </w:rPr>
        <w:tab/>
        <w:t xml:space="preserve"> </w:t>
      </w:r>
      <w:r w:rsidR="00C032AB">
        <w:rPr>
          <w:rFonts w:ascii="Times New Roman" w:hAnsi="Times New Roman" w:cs="Times New Roman"/>
          <w:sz w:val="28"/>
          <w:szCs w:val="28"/>
        </w:rPr>
        <w:br/>
        <w:t xml:space="preserve"> </w:t>
      </w:r>
      <w:r w:rsidR="00C032AB">
        <w:rPr>
          <w:rFonts w:ascii="Times New Roman" w:hAnsi="Times New Roman" w:cs="Times New Roman"/>
          <w:sz w:val="28"/>
          <w:szCs w:val="28"/>
        </w:rPr>
        <w:tab/>
        <w:t xml:space="preserve">Dal punto di vista procedimentale, il rito è molto più veloce di quello per gli adulti </w:t>
      </w:r>
      <w:r w:rsidR="00CA677A">
        <w:rPr>
          <w:rFonts w:ascii="Times New Roman" w:hAnsi="Times New Roman" w:cs="Times New Roman"/>
          <w:sz w:val="28"/>
          <w:szCs w:val="28"/>
        </w:rPr>
        <w:t>e, c</w:t>
      </w:r>
      <w:r w:rsidR="00CA677A" w:rsidRPr="00CA677A">
        <w:rPr>
          <w:rFonts w:ascii="Times New Roman" w:hAnsi="Times New Roman" w:cs="Times New Roman"/>
          <w:sz w:val="28"/>
          <w:szCs w:val="28"/>
        </w:rPr>
        <w:t xml:space="preserve">ome già </w:t>
      </w:r>
      <w:r w:rsidR="00CA677A">
        <w:rPr>
          <w:rFonts w:ascii="Times New Roman" w:hAnsi="Times New Roman" w:cs="Times New Roman"/>
          <w:sz w:val="28"/>
          <w:szCs w:val="28"/>
        </w:rPr>
        <w:t>anticipato,</w:t>
      </w:r>
      <w:r w:rsidR="00CA677A" w:rsidRPr="00CA677A">
        <w:rPr>
          <w:rFonts w:ascii="Times New Roman" w:hAnsi="Times New Roman" w:cs="Times New Roman"/>
          <w:sz w:val="28"/>
          <w:szCs w:val="28"/>
        </w:rPr>
        <w:t xml:space="preserve"> </w:t>
      </w:r>
      <w:r w:rsidR="00CA677A">
        <w:rPr>
          <w:rFonts w:ascii="Times New Roman" w:hAnsi="Times New Roman" w:cs="Times New Roman"/>
          <w:sz w:val="28"/>
          <w:szCs w:val="28"/>
        </w:rPr>
        <w:t>ha</w:t>
      </w:r>
      <w:r w:rsidR="00CA677A" w:rsidRPr="00CA677A">
        <w:rPr>
          <w:rFonts w:ascii="Times New Roman" w:hAnsi="Times New Roman" w:cs="Times New Roman"/>
          <w:sz w:val="28"/>
          <w:szCs w:val="28"/>
        </w:rPr>
        <w:t xml:space="preserve"> una tendenza sottesa di salvaguardia della personalità del reo, che si traduce in un tentativo di minima offensività e invasività del processo nella sua vita. Le pronunce di cui all’art. 27 – sentenza di non luogo a procedere per irrilevanza del fatto</w:t>
      </w:r>
      <w:r w:rsidR="00CA677A">
        <w:rPr>
          <w:rStyle w:val="Rimandonotaapidipagina"/>
          <w:rFonts w:ascii="Times New Roman" w:hAnsi="Times New Roman" w:cs="Times New Roman"/>
          <w:sz w:val="28"/>
          <w:szCs w:val="28"/>
        </w:rPr>
        <w:footnoteReference w:id="8"/>
      </w:r>
      <w:r w:rsidR="00CA677A" w:rsidRPr="00CA677A">
        <w:rPr>
          <w:rFonts w:ascii="Times New Roman" w:hAnsi="Times New Roman" w:cs="Times New Roman"/>
          <w:sz w:val="28"/>
          <w:szCs w:val="28"/>
        </w:rPr>
        <w:t xml:space="preserve"> – e all’art. 28 – declaratoria di estinzione del reato a seguito della sospensione del processo, messa alla prova del minore ed esito positivo della stessa</w:t>
      </w:r>
      <w:r w:rsidR="00CA677A">
        <w:rPr>
          <w:rStyle w:val="Rimandonotaapidipagina"/>
          <w:rFonts w:ascii="Times New Roman" w:hAnsi="Times New Roman" w:cs="Times New Roman"/>
          <w:sz w:val="28"/>
          <w:szCs w:val="28"/>
        </w:rPr>
        <w:footnoteReference w:id="9"/>
      </w:r>
      <w:r w:rsidR="00CA677A" w:rsidRPr="00CA677A">
        <w:rPr>
          <w:rFonts w:ascii="Times New Roman" w:hAnsi="Times New Roman" w:cs="Times New Roman"/>
          <w:sz w:val="28"/>
          <w:szCs w:val="28"/>
        </w:rPr>
        <w:t xml:space="preserve"> – ne sono la dimostrazione.</w:t>
      </w:r>
    </w:p>
    <w:p w:rsidR="004F1AD1" w:rsidRDefault="004F1AD1" w:rsidP="00FD59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 posizione della vittima, nel processo penale minorile, è ancor più critica e marginalizzata rispetto al processo ordinario: in base all’art. 10 dpr 448/1988, infatti, essa non può costituirsi parte civile, il che equivale a dire che non può vantare alcun tipo di pretesa risarcitoria nei confronti del minore che le ha recato danno. Ebbene, si può dedurre che all’eccessivo – in ambito di giustizia minorile, però, giustificato – interesse verso l’imputato corrisponde, ancora una volta, un sostanziale disint</w:t>
      </w:r>
      <w:r w:rsidR="00941CAA">
        <w:rPr>
          <w:rFonts w:ascii="Times New Roman" w:hAnsi="Times New Roman" w:cs="Times New Roman"/>
          <w:sz w:val="28"/>
          <w:szCs w:val="28"/>
        </w:rPr>
        <w:t xml:space="preserve">eresse verso </w:t>
      </w:r>
      <w:r>
        <w:rPr>
          <w:rFonts w:ascii="Times New Roman" w:hAnsi="Times New Roman" w:cs="Times New Roman"/>
          <w:sz w:val="28"/>
          <w:szCs w:val="28"/>
        </w:rPr>
        <w:t>la parte offesa, la quale non solo sarà mera spettatrice del processo, ma dovrà anche soffrire la chiusura di molti riti con il perdono giudiziale o con</w:t>
      </w:r>
      <w:r w:rsidR="00F60314">
        <w:rPr>
          <w:rFonts w:ascii="Times New Roman" w:hAnsi="Times New Roman" w:cs="Times New Roman"/>
          <w:sz w:val="28"/>
          <w:szCs w:val="28"/>
        </w:rPr>
        <w:t xml:space="preserve"> una</w:t>
      </w:r>
      <w:r>
        <w:rPr>
          <w:rFonts w:ascii="Times New Roman" w:hAnsi="Times New Roman" w:cs="Times New Roman"/>
          <w:sz w:val="28"/>
          <w:szCs w:val="28"/>
        </w:rPr>
        <w:t xml:space="preserve"> sentenza assolutoria con formula di </w:t>
      </w:r>
      <w:r>
        <w:rPr>
          <w:rFonts w:ascii="Times New Roman" w:hAnsi="Times New Roman" w:cs="Times New Roman"/>
          <w:sz w:val="28"/>
          <w:szCs w:val="28"/>
        </w:rPr>
        <w:lastRenderedPageBreak/>
        <w:t xml:space="preserve">irrilevanza </w:t>
      </w:r>
      <w:r w:rsidR="00941CAA">
        <w:rPr>
          <w:rFonts w:ascii="Times New Roman" w:hAnsi="Times New Roman" w:cs="Times New Roman"/>
          <w:sz w:val="28"/>
          <w:szCs w:val="28"/>
        </w:rPr>
        <w:t xml:space="preserve">del fatto. </w:t>
      </w:r>
      <w:r>
        <w:rPr>
          <w:rFonts w:ascii="Times New Roman" w:hAnsi="Times New Roman" w:cs="Times New Roman"/>
          <w:sz w:val="28"/>
          <w:szCs w:val="28"/>
        </w:rPr>
        <w:t>Sotto questo profilo, oltre a quello del maggior interesse alla rieducazio</w:t>
      </w:r>
      <w:r w:rsidR="00F60314">
        <w:rPr>
          <w:rFonts w:ascii="Times New Roman" w:hAnsi="Times New Roman" w:cs="Times New Roman"/>
          <w:sz w:val="28"/>
          <w:szCs w:val="28"/>
        </w:rPr>
        <w:t>ne piuttosto che alla punizione</w:t>
      </w:r>
      <w:r>
        <w:rPr>
          <w:rFonts w:ascii="Times New Roman" w:hAnsi="Times New Roman" w:cs="Times New Roman"/>
          <w:sz w:val="28"/>
          <w:szCs w:val="28"/>
        </w:rPr>
        <w:t>, un’apertura alla giustizia riparativa appare la soluzione più adeguata, sia per restituire un ruol</w:t>
      </w:r>
      <w:r w:rsidR="00F60314">
        <w:rPr>
          <w:rFonts w:ascii="Times New Roman" w:hAnsi="Times New Roman" w:cs="Times New Roman"/>
          <w:sz w:val="28"/>
          <w:szCs w:val="28"/>
        </w:rPr>
        <w:t>o alla vittima e per garantire</w:t>
      </w:r>
      <w:r>
        <w:rPr>
          <w:rFonts w:ascii="Times New Roman" w:hAnsi="Times New Roman" w:cs="Times New Roman"/>
          <w:sz w:val="28"/>
          <w:szCs w:val="28"/>
        </w:rPr>
        <w:t xml:space="preserve"> il suo soddisfacimento, sia per responsabilizzare il minore. Ciò </w:t>
      </w:r>
      <w:r w:rsidR="00E55FA3">
        <w:rPr>
          <w:rFonts w:ascii="Times New Roman" w:hAnsi="Times New Roman" w:cs="Times New Roman"/>
          <w:sz w:val="28"/>
          <w:szCs w:val="28"/>
        </w:rPr>
        <w:t xml:space="preserve">tende, come fine ulteriore, ad un riavvicinamento tra le due parti, il cui </w:t>
      </w:r>
      <w:r w:rsidR="00F60314">
        <w:rPr>
          <w:rFonts w:ascii="Times New Roman" w:hAnsi="Times New Roman" w:cs="Times New Roman"/>
          <w:sz w:val="28"/>
          <w:szCs w:val="28"/>
        </w:rPr>
        <w:t>punto di rottura è rappresentato</w:t>
      </w:r>
      <w:r w:rsidR="00E55FA3">
        <w:rPr>
          <w:rFonts w:ascii="Times New Roman" w:hAnsi="Times New Roman" w:cs="Times New Roman"/>
          <w:sz w:val="28"/>
          <w:szCs w:val="28"/>
        </w:rPr>
        <w:t xml:space="preserve"> dalla vicenda delittuosa ed il cui punto di distanza è esser portatori di ragioni e sofferenze agli antipodi: il percorso</w:t>
      </w:r>
      <w:r w:rsidR="00941CAA">
        <w:rPr>
          <w:rFonts w:ascii="Times New Roman" w:hAnsi="Times New Roman" w:cs="Times New Roman"/>
          <w:sz w:val="28"/>
          <w:szCs w:val="28"/>
        </w:rPr>
        <w:t xml:space="preserve"> di mediazione</w:t>
      </w:r>
      <w:r w:rsidR="00E55FA3">
        <w:rPr>
          <w:rFonts w:ascii="Times New Roman" w:hAnsi="Times New Roman" w:cs="Times New Roman"/>
          <w:sz w:val="28"/>
          <w:szCs w:val="28"/>
        </w:rPr>
        <w:t xml:space="preserve"> si prefigge di tracciare un punto di incontro, ma di questo si parlerà nel prossimo paragrafo.</w:t>
      </w:r>
      <w:r w:rsidR="00E55FA3">
        <w:rPr>
          <w:rFonts w:ascii="Times New Roman" w:hAnsi="Times New Roman" w:cs="Times New Roman"/>
          <w:sz w:val="28"/>
          <w:szCs w:val="28"/>
        </w:rPr>
        <w:tab/>
      </w:r>
    </w:p>
    <w:p w:rsidR="00E55FA3" w:rsidRDefault="00E55FA3" w:rsidP="00FD593B">
      <w:pPr>
        <w:spacing w:line="360" w:lineRule="auto"/>
        <w:ind w:firstLine="708"/>
        <w:jc w:val="both"/>
        <w:rPr>
          <w:rFonts w:ascii="Times New Roman" w:hAnsi="Times New Roman" w:cs="Times New Roman"/>
          <w:sz w:val="28"/>
          <w:szCs w:val="28"/>
        </w:rPr>
      </w:pPr>
    </w:p>
    <w:p w:rsidR="00511D80" w:rsidRDefault="00511D80" w:rsidP="00FD593B">
      <w:pPr>
        <w:spacing w:line="360" w:lineRule="auto"/>
        <w:ind w:firstLine="708"/>
        <w:jc w:val="both"/>
        <w:rPr>
          <w:rFonts w:ascii="Times New Roman" w:hAnsi="Times New Roman" w:cs="Times New Roman"/>
          <w:sz w:val="28"/>
          <w:szCs w:val="28"/>
        </w:rPr>
      </w:pPr>
    </w:p>
    <w:p w:rsidR="00C12D21" w:rsidRDefault="00C12D21" w:rsidP="00FD593B">
      <w:pPr>
        <w:spacing w:line="360" w:lineRule="auto"/>
        <w:ind w:firstLine="708"/>
        <w:jc w:val="both"/>
        <w:rPr>
          <w:rFonts w:ascii="Times New Roman" w:hAnsi="Times New Roman" w:cs="Times New Roman"/>
          <w:sz w:val="28"/>
          <w:szCs w:val="28"/>
        </w:rPr>
      </w:pPr>
    </w:p>
    <w:p w:rsidR="006D4221" w:rsidRDefault="00610717" w:rsidP="00525E2B">
      <w:pPr>
        <w:pStyle w:val="Paragrafoelenco"/>
        <w:numPr>
          <w:ilvl w:val="1"/>
          <w:numId w:val="1"/>
        </w:numPr>
        <w:spacing w:line="360" w:lineRule="auto"/>
        <w:jc w:val="both"/>
        <w:rPr>
          <w:rFonts w:ascii="Times New Roman" w:hAnsi="Times New Roman" w:cs="Times New Roman"/>
          <w:b/>
          <w:sz w:val="28"/>
          <w:szCs w:val="28"/>
        </w:rPr>
      </w:pPr>
      <w:r w:rsidRPr="00525E2B">
        <w:rPr>
          <w:rFonts w:ascii="Times New Roman" w:hAnsi="Times New Roman" w:cs="Times New Roman"/>
          <w:b/>
          <w:sz w:val="28"/>
          <w:szCs w:val="28"/>
        </w:rPr>
        <w:t>L</w:t>
      </w:r>
      <w:r w:rsidR="002B7CD1">
        <w:rPr>
          <w:rFonts w:ascii="Times New Roman" w:hAnsi="Times New Roman" w:cs="Times New Roman"/>
          <w:b/>
          <w:sz w:val="28"/>
          <w:szCs w:val="28"/>
        </w:rPr>
        <w:t>a mediazione penale</w:t>
      </w:r>
      <w:r w:rsidR="00A402CA">
        <w:rPr>
          <w:rFonts w:ascii="Times New Roman" w:hAnsi="Times New Roman" w:cs="Times New Roman"/>
          <w:b/>
          <w:sz w:val="28"/>
          <w:szCs w:val="28"/>
        </w:rPr>
        <w:t xml:space="preserve"> e la spinta della legislazione sovranazionale</w:t>
      </w:r>
      <w:r w:rsidR="002B7CD1">
        <w:rPr>
          <w:rFonts w:ascii="Times New Roman" w:hAnsi="Times New Roman" w:cs="Times New Roman"/>
          <w:b/>
          <w:sz w:val="28"/>
          <w:szCs w:val="28"/>
        </w:rPr>
        <w:t xml:space="preserve"> </w:t>
      </w:r>
    </w:p>
    <w:p w:rsidR="006D4221" w:rsidRPr="00EC5AEF" w:rsidRDefault="004E34A6" w:rsidP="004E34A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52F4B" w:rsidRPr="00D52F4B">
        <w:rPr>
          <w:rFonts w:ascii="Times New Roman" w:hAnsi="Times New Roman" w:cs="Times New Roman"/>
          <w:sz w:val="28"/>
          <w:szCs w:val="28"/>
        </w:rPr>
        <w:t>Il termine “giustizia” rimanda, nell’immaginario comune, al risultato dell’attività</w:t>
      </w:r>
      <w:r w:rsidR="009D38B8">
        <w:rPr>
          <w:rFonts w:ascii="Times New Roman" w:hAnsi="Times New Roman" w:cs="Times New Roman"/>
          <w:sz w:val="28"/>
          <w:szCs w:val="28"/>
        </w:rPr>
        <w:t xml:space="preserve"> </w:t>
      </w:r>
      <w:r w:rsidR="00D52F4B">
        <w:rPr>
          <w:rFonts w:ascii="Times New Roman" w:hAnsi="Times New Roman" w:cs="Times New Roman"/>
          <w:sz w:val="28"/>
          <w:szCs w:val="28"/>
        </w:rPr>
        <w:t>p</w:t>
      </w:r>
      <w:r w:rsidR="00D52F4B" w:rsidRPr="00D52F4B">
        <w:rPr>
          <w:rFonts w:ascii="Times New Roman" w:hAnsi="Times New Roman" w:cs="Times New Roman"/>
          <w:sz w:val="28"/>
          <w:szCs w:val="28"/>
        </w:rPr>
        <w:t>rocessuale</w:t>
      </w:r>
      <w:r w:rsidR="00D52F4B">
        <w:rPr>
          <w:rFonts w:ascii="Times New Roman" w:hAnsi="Times New Roman" w:cs="Times New Roman"/>
          <w:sz w:val="28"/>
          <w:szCs w:val="28"/>
        </w:rPr>
        <w:t xml:space="preserve"> la quale</w:t>
      </w:r>
      <w:r w:rsidR="009D38B8">
        <w:rPr>
          <w:rFonts w:ascii="Times New Roman" w:hAnsi="Times New Roman" w:cs="Times New Roman"/>
          <w:sz w:val="28"/>
          <w:szCs w:val="28"/>
        </w:rPr>
        <w:t xml:space="preserve"> troppo</w:t>
      </w:r>
      <w:r w:rsidR="00D52F4B">
        <w:rPr>
          <w:rFonts w:ascii="Times New Roman" w:hAnsi="Times New Roman" w:cs="Times New Roman"/>
          <w:sz w:val="28"/>
          <w:szCs w:val="28"/>
        </w:rPr>
        <w:t xml:space="preserve"> spesso, purtroppo, </w:t>
      </w:r>
      <w:r w:rsidR="009D38B8">
        <w:rPr>
          <w:rFonts w:ascii="Times New Roman" w:hAnsi="Times New Roman" w:cs="Times New Roman"/>
          <w:sz w:val="28"/>
          <w:szCs w:val="28"/>
        </w:rPr>
        <w:t xml:space="preserve">è avvertito </w:t>
      </w:r>
      <w:r w:rsidR="00D52F4B">
        <w:rPr>
          <w:rFonts w:ascii="Times New Roman" w:hAnsi="Times New Roman" w:cs="Times New Roman"/>
          <w:sz w:val="28"/>
          <w:szCs w:val="28"/>
        </w:rPr>
        <w:t>dal com</w:t>
      </w:r>
      <w:r w:rsidR="009D38B8">
        <w:rPr>
          <w:rFonts w:ascii="Times New Roman" w:hAnsi="Times New Roman" w:cs="Times New Roman"/>
          <w:sz w:val="28"/>
          <w:szCs w:val="28"/>
        </w:rPr>
        <w:t>une sentire dei cittadini eccessivamente lunga</w:t>
      </w:r>
      <w:r w:rsidR="00D52F4B">
        <w:rPr>
          <w:rFonts w:ascii="Times New Roman" w:hAnsi="Times New Roman" w:cs="Times New Roman"/>
          <w:sz w:val="28"/>
          <w:szCs w:val="28"/>
        </w:rPr>
        <w:t xml:space="preserve"> </w:t>
      </w:r>
      <w:r w:rsidR="009D38B8">
        <w:rPr>
          <w:rFonts w:ascii="Times New Roman" w:hAnsi="Times New Roman" w:cs="Times New Roman"/>
          <w:sz w:val="28"/>
          <w:szCs w:val="28"/>
        </w:rPr>
        <w:t>e macchinosa, a tal punto da infondere un diffuso senso di sfidu</w:t>
      </w:r>
      <w:r w:rsidR="00854CFB">
        <w:rPr>
          <w:rFonts w:ascii="Times New Roman" w:hAnsi="Times New Roman" w:cs="Times New Roman"/>
          <w:sz w:val="28"/>
          <w:szCs w:val="28"/>
        </w:rPr>
        <w:t>cia nei confronti della stessa.</w:t>
      </w:r>
      <w:r>
        <w:rPr>
          <w:rFonts w:ascii="Times New Roman" w:hAnsi="Times New Roman" w:cs="Times New Roman"/>
          <w:sz w:val="28"/>
          <w:szCs w:val="28"/>
        </w:rPr>
        <w:tab/>
      </w:r>
      <w:r w:rsidR="009D38B8">
        <w:rPr>
          <w:rFonts w:ascii="Times New Roman" w:hAnsi="Times New Roman" w:cs="Times New Roman"/>
          <w:sz w:val="28"/>
          <w:szCs w:val="28"/>
        </w:rPr>
        <w:br/>
        <w:t xml:space="preserve"> </w:t>
      </w:r>
      <w:r w:rsidR="009D38B8">
        <w:rPr>
          <w:rFonts w:ascii="Times New Roman" w:hAnsi="Times New Roman" w:cs="Times New Roman"/>
          <w:sz w:val="28"/>
          <w:szCs w:val="28"/>
        </w:rPr>
        <w:tab/>
        <w:t xml:space="preserve">Pensare ad un modello alternativo di definizione delle controversie in materia penale era doveroso a fronte delle molteplici falle </w:t>
      </w:r>
      <w:r w:rsidR="00F60314">
        <w:rPr>
          <w:rFonts w:ascii="Times New Roman" w:hAnsi="Times New Roman" w:cs="Times New Roman"/>
          <w:sz w:val="28"/>
          <w:szCs w:val="28"/>
        </w:rPr>
        <w:t>del sistema processuale penale</w:t>
      </w:r>
      <w:r w:rsidR="00586F42">
        <w:rPr>
          <w:rFonts w:ascii="Times New Roman" w:hAnsi="Times New Roman" w:cs="Times New Roman"/>
          <w:sz w:val="28"/>
          <w:szCs w:val="28"/>
        </w:rPr>
        <w:t xml:space="preserve"> ma,</w:t>
      </w:r>
      <w:r w:rsidR="009D38B8">
        <w:rPr>
          <w:rFonts w:ascii="Times New Roman" w:hAnsi="Times New Roman" w:cs="Times New Roman"/>
          <w:sz w:val="28"/>
          <w:szCs w:val="28"/>
        </w:rPr>
        <w:t xml:space="preserve"> allo stesso tempo,</w:t>
      </w:r>
      <w:r w:rsidR="00586F42">
        <w:rPr>
          <w:rFonts w:ascii="Times New Roman" w:hAnsi="Times New Roman" w:cs="Times New Roman"/>
          <w:sz w:val="28"/>
          <w:szCs w:val="28"/>
        </w:rPr>
        <w:t xml:space="preserve"> era necessario conferirgli quelle caratteristiche tali da renderlo capace di sostituire le aule di Tribunale</w:t>
      </w:r>
      <w:r w:rsidR="009D38B8">
        <w:rPr>
          <w:rFonts w:ascii="Times New Roman" w:hAnsi="Times New Roman" w:cs="Times New Roman"/>
          <w:sz w:val="28"/>
          <w:szCs w:val="28"/>
        </w:rPr>
        <w:t xml:space="preserve"> </w:t>
      </w:r>
      <w:r w:rsidR="00586F42">
        <w:rPr>
          <w:rFonts w:ascii="Times New Roman" w:hAnsi="Times New Roman" w:cs="Times New Roman"/>
          <w:sz w:val="28"/>
          <w:szCs w:val="28"/>
        </w:rPr>
        <w:t>s</w:t>
      </w:r>
      <w:r w:rsidR="009D38B8">
        <w:rPr>
          <w:rFonts w:ascii="Times New Roman" w:hAnsi="Times New Roman" w:cs="Times New Roman"/>
          <w:sz w:val="28"/>
          <w:szCs w:val="28"/>
        </w:rPr>
        <w:t>enza mai far sentire il cittadin</w:t>
      </w:r>
      <w:r w:rsidR="00AD0B71">
        <w:rPr>
          <w:rFonts w:ascii="Times New Roman" w:hAnsi="Times New Roman" w:cs="Times New Roman"/>
          <w:sz w:val="28"/>
          <w:szCs w:val="28"/>
        </w:rPr>
        <w:t>o lontano dal “senso di</w:t>
      </w:r>
      <w:r w:rsidR="00854CFB">
        <w:rPr>
          <w:rFonts w:ascii="Times New Roman" w:hAnsi="Times New Roman" w:cs="Times New Roman"/>
          <w:sz w:val="28"/>
          <w:szCs w:val="28"/>
        </w:rPr>
        <w:t xml:space="preserve"> giustizia</w:t>
      </w:r>
      <w:r w:rsidR="00AD0B71">
        <w:rPr>
          <w:rFonts w:ascii="Times New Roman" w:hAnsi="Times New Roman" w:cs="Times New Roman"/>
          <w:sz w:val="28"/>
          <w:szCs w:val="28"/>
        </w:rPr>
        <w:t>”</w:t>
      </w:r>
      <w:r w:rsidR="009D38B8">
        <w:rPr>
          <w:rFonts w:ascii="Times New Roman" w:hAnsi="Times New Roman" w:cs="Times New Roman"/>
          <w:sz w:val="28"/>
          <w:szCs w:val="28"/>
        </w:rPr>
        <w:t>. Il</w:t>
      </w:r>
      <w:r w:rsidR="00AD0B71">
        <w:rPr>
          <w:rFonts w:ascii="Times New Roman" w:hAnsi="Times New Roman" w:cs="Times New Roman"/>
          <w:sz w:val="28"/>
          <w:szCs w:val="28"/>
        </w:rPr>
        <w:t xml:space="preserve"> nuovo</w:t>
      </w:r>
      <w:r w:rsidR="009D38B8">
        <w:rPr>
          <w:rFonts w:ascii="Times New Roman" w:hAnsi="Times New Roman" w:cs="Times New Roman"/>
          <w:sz w:val="28"/>
          <w:szCs w:val="28"/>
        </w:rPr>
        <w:t xml:space="preserve"> modello alternativo al processo penale</w:t>
      </w:r>
      <w:r w:rsidR="00854CFB">
        <w:rPr>
          <w:rFonts w:ascii="Times New Roman" w:hAnsi="Times New Roman" w:cs="Times New Roman"/>
          <w:sz w:val="28"/>
          <w:szCs w:val="28"/>
        </w:rPr>
        <w:t>, infatti,</w:t>
      </w:r>
      <w:r w:rsidR="009D38B8">
        <w:rPr>
          <w:rFonts w:ascii="Times New Roman" w:hAnsi="Times New Roman" w:cs="Times New Roman"/>
          <w:sz w:val="28"/>
          <w:szCs w:val="28"/>
        </w:rPr>
        <w:t xml:space="preserve"> si </w:t>
      </w:r>
      <w:r w:rsidR="00586F42">
        <w:rPr>
          <w:rFonts w:ascii="Times New Roman" w:hAnsi="Times New Roman" w:cs="Times New Roman"/>
          <w:sz w:val="28"/>
          <w:szCs w:val="28"/>
        </w:rPr>
        <w:lastRenderedPageBreak/>
        <w:t>deve curare</w:t>
      </w:r>
      <w:r w:rsidR="009D38B8">
        <w:rPr>
          <w:rFonts w:ascii="Times New Roman" w:hAnsi="Times New Roman" w:cs="Times New Roman"/>
          <w:sz w:val="28"/>
          <w:szCs w:val="28"/>
        </w:rPr>
        <w:t xml:space="preserve">, </w:t>
      </w:r>
      <w:r w:rsidR="009D38B8">
        <w:rPr>
          <w:rFonts w:ascii="Times New Roman" w:hAnsi="Times New Roman" w:cs="Times New Roman"/>
          <w:i/>
          <w:sz w:val="28"/>
          <w:szCs w:val="28"/>
        </w:rPr>
        <w:t>in primis,</w:t>
      </w:r>
      <w:r w:rsidR="009D38B8">
        <w:rPr>
          <w:rFonts w:ascii="Times New Roman" w:hAnsi="Times New Roman" w:cs="Times New Roman"/>
          <w:sz w:val="28"/>
          <w:szCs w:val="28"/>
        </w:rPr>
        <w:t xml:space="preserve"> del coinvolgimento e della partecipazione non solo del soggetto agente, ma anche della persona offesa dal reato, la quale ha la pretesa di rappresentare “l’ago della bilancia”</w:t>
      </w:r>
      <w:r w:rsidR="00AD0B71">
        <w:rPr>
          <w:rFonts w:ascii="Times New Roman" w:hAnsi="Times New Roman" w:cs="Times New Roman"/>
          <w:sz w:val="28"/>
          <w:szCs w:val="28"/>
        </w:rPr>
        <w:t>,</w:t>
      </w:r>
      <w:r w:rsidR="009D38B8">
        <w:rPr>
          <w:rFonts w:ascii="Times New Roman" w:hAnsi="Times New Roman" w:cs="Times New Roman"/>
          <w:sz w:val="28"/>
          <w:szCs w:val="28"/>
        </w:rPr>
        <w:t xml:space="preserve"> rivendicando un ruolo che</w:t>
      </w:r>
      <w:r w:rsidR="006672E5">
        <w:rPr>
          <w:rFonts w:ascii="Times New Roman" w:hAnsi="Times New Roman" w:cs="Times New Roman"/>
          <w:sz w:val="28"/>
          <w:szCs w:val="28"/>
        </w:rPr>
        <w:t>,</w:t>
      </w:r>
      <w:r w:rsidR="009D38B8">
        <w:rPr>
          <w:rFonts w:ascii="Times New Roman" w:hAnsi="Times New Roman" w:cs="Times New Roman"/>
          <w:sz w:val="28"/>
          <w:szCs w:val="28"/>
        </w:rPr>
        <w:t xml:space="preserve"> all’interno del rito penale</w:t>
      </w:r>
      <w:r w:rsidR="006672E5">
        <w:rPr>
          <w:rFonts w:ascii="Times New Roman" w:hAnsi="Times New Roman" w:cs="Times New Roman"/>
          <w:sz w:val="28"/>
          <w:szCs w:val="28"/>
        </w:rPr>
        <w:t>,</w:t>
      </w:r>
      <w:r w:rsidR="009D38B8">
        <w:rPr>
          <w:rFonts w:ascii="Times New Roman" w:hAnsi="Times New Roman" w:cs="Times New Roman"/>
          <w:sz w:val="28"/>
          <w:szCs w:val="28"/>
        </w:rPr>
        <w:t xml:space="preserve"> si vede </w:t>
      </w:r>
      <w:r w:rsidR="006672E5">
        <w:rPr>
          <w:rFonts w:ascii="Times New Roman" w:hAnsi="Times New Roman" w:cs="Times New Roman"/>
          <w:sz w:val="28"/>
          <w:szCs w:val="28"/>
        </w:rPr>
        <w:t>eccessivamente circoscritto e strumentale</w:t>
      </w:r>
      <w:r w:rsidR="006672E5">
        <w:rPr>
          <w:rStyle w:val="Rimandonotaapidipagina"/>
          <w:rFonts w:ascii="Times New Roman" w:hAnsi="Times New Roman" w:cs="Times New Roman"/>
          <w:sz w:val="28"/>
          <w:szCs w:val="28"/>
        </w:rPr>
        <w:footnoteReference w:id="10"/>
      </w:r>
      <w:r w:rsidR="009D38B8">
        <w:rPr>
          <w:rFonts w:ascii="Times New Roman" w:hAnsi="Times New Roman" w:cs="Times New Roman"/>
          <w:sz w:val="28"/>
          <w:szCs w:val="28"/>
        </w:rPr>
        <w:t>.</w:t>
      </w:r>
      <w:r w:rsidR="009D38B8">
        <w:rPr>
          <w:rFonts w:ascii="Times New Roman" w:hAnsi="Times New Roman" w:cs="Times New Roman"/>
          <w:sz w:val="28"/>
          <w:szCs w:val="28"/>
        </w:rPr>
        <w:tab/>
      </w:r>
      <w:r w:rsidR="009D38B8">
        <w:rPr>
          <w:rFonts w:ascii="Times New Roman" w:hAnsi="Times New Roman" w:cs="Times New Roman"/>
          <w:sz w:val="28"/>
          <w:szCs w:val="28"/>
        </w:rPr>
        <w:br/>
        <w:t xml:space="preserve"> </w:t>
      </w:r>
      <w:r w:rsidR="009D38B8">
        <w:rPr>
          <w:rFonts w:ascii="Times New Roman" w:hAnsi="Times New Roman" w:cs="Times New Roman"/>
          <w:sz w:val="28"/>
          <w:szCs w:val="28"/>
        </w:rPr>
        <w:tab/>
        <w:t>Le pretese da sod</w:t>
      </w:r>
      <w:r w:rsidR="007D099D">
        <w:rPr>
          <w:rFonts w:ascii="Times New Roman" w:hAnsi="Times New Roman" w:cs="Times New Roman"/>
          <w:sz w:val="28"/>
          <w:szCs w:val="28"/>
        </w:rPr>
        <w:t>disfare sono tante: non solo</w:t>
      </w:r>
      <w:r w:rsidR="006672E5">
        <w:rPr>
          <w:rFonts w:ascii="Times New Roman" w:hAnsi="Times New Roman" w:cs="Times New Roman"/>
          <w:sz w:val="28"/>
          <w:szCs w:val="28"/>
        </w:rPr>
        <w:t xml:space="preserve"> la voglia di farsi sentire di reo e</w:t>
      </w:r>
      <w:r w:rsidR="007D099D">
        <w:rPr>
          <w:rFonts w:ascii="Times New Roman" w:hAnsi="Times New Roman" w:cs="Times New Roman"/>
          <w:sz w:val="28"/>
          <w:szCs w:val="28"/>
        </w:rPr>
        <w:t xml:space="preserve"> vittima, non trascurabile è anche l’opinione di giustizia della società, che deve sentirsi rassicurata</w:t>
      </w:r>
      <w:r w:rsidR="006A1004">
        <w:rPr>
          <w:rFonts w:ascii="Times New Roman" w:hAnsi="Times New Roman" w:cs="Times New Roman"/>
          <w:sz w:val="28"/>
          <w:szCs w:val="28"/>
        </w:rPr>
        <w:t xml:space="preserve"> dalla risposta che lo Stato dà</w:t>
      </w:r>
      <w:r w:rsidR="007D099D">
        <w:rPr>
          <w:rFonts w:ascii="Times New Roman" w:hAnsi="Times New Roman" w:cs="Times New Roman"/>
          <w:sz w:val="28"/>
          <w:szCs w:val="28"/>
        </w:rPr>
        <w:t xml:space="preserve"> a seguito di un accad</w:t>
      </w:r>
      <w:r w:rsidR="006A1004">
        <w:rPr>
          <w:rFonts w:ascii="Times New Roman" w:hAnsi="Times New Roman" w:cs="Times New Roman"/>
          <w:sz w:val="28"/>
          <w:szCs w:val="28"/>
        </w:rPr>
        <w:t>uto delitto</w:t>
      </w:r>
      <w:r w:rsidR="006A1004">
        <w:rPr>
          <w:rStyle w:val="Rimandonotaapidipagina"/>
          <w:rFonts w:ascii="Times New Roman" w:hAnsi="Times New Roman" w:cs="Times New Roman"/>
          <w:sz w:val="28"/>
          <w:szCs w:val="28"/>
        </w:rPr>
        <w:footnoteReference w:id="11"/>
      </w:r>
      <w:r w:rsidR="006A1004">
        <w:rPr>
          <w:rFonts w:ascii="Times New Roman" w:hAnsi="Times New Roman" w:cs="Times New Roman"/>
          <w:sz w:val="28"/>
          <w:szCs w:val="28"/>
        </w:rPr>
        <w:t>.</w:t>
      </w:r>
      <w:r w:rsidR="006A1004">
        <w:rPr>
          <w:rFonts w:ascii="Times New Roman" w:hAnsi="Times New Roman" w:cs="Times New Roman"/>
          <w:sz w:val="28"/>
          <w:szCs w:val="28"/>
        </w:rPr>
        <w:tab/>
      </w:r>
      <w:r w:rsidR="007D099D">
        <w:rPr>
          <w:rFonts w:ascii="Times New Roman" w:hAnsi="Times New Roman" w:cs="Times New Roman"/>
          <w:sz w:val="28"/>
          <w:szCs w:val="28"/>
        </w:rPr>
        <w:br/>
        <w:t xml:space="preserve"> </w:t>
      </w:r>
      <w:r w:rsidR="007D099D">
        <w:rPr>
          <w:rFonts w:ascii="Times New Roman" w:hAnsi="Times New Roman" w:cs="Times New Roman"/>
          <w:sz w:val="28"/>
          <w:szCs w:val="28"/>
        </w:rPr>
        <w:tab/>
        <w:t xml:space="preserve">La giustizia riparativa si è posta questi obiettivi. Continua a chiamarsi “giustizia” e si definisce “riparativa” perché è associabile a </w:t>
      </w:r>
      <w:r w:rsidR="00586F42">
        <w:rPr>
          <w:rFonts w:ascii="Times New Roman" w:hAnsi="Times New Roman" w:cs="Times New Roman"/>
          <w:sz w:val="28"/>
          <w:szCs w:val="28"/>
        </w:rPr>
        <w:t>“ristabilizzazione”, “riequilibr</w:t>
      </w:r>
      <w:r w:rsidR="007D099D">
        <w:rPr>
          <w:rFonts w:ascii="Times New Roman" w:hAnsi="Times New Roman" w:cs="Times New Roman"/>
          <w:sz w:val="28"/>
          <w:szCs w:val="28"/>
        </w:rPr>
        <w:t>io” e anche, con estrema ambizione, “ripristino”</w:t>
      </w:r>
      <w:r w:rsidR="006672E5">
        <w:rPr>
          <w:rFonts w:ascii="Times New Roman" w:hAnsi="Times New Roman" w:cs="Times New Roman"/>
          <w:sz w:val="28"/>
          <w:szCs w:val="28"/>
        </w:rPr>
        <w:t xml:space="preserve"> dello </w:t>
      </w:r>
      <w:r w:rsidR="006672E5" w:rsidRPr="00965A81">
        <w:rPr>
          <w:rFonts w:ascii="Times New Roman" w:hAnsi="Times New Roman" w:cs="Times New Roman"/>
          <w:i/>
          <w:sz w:val="28"/>
          <w:szCs w:val="28"/>
        </w:rPr>
        <w:t>status quo ante</w:t>
      </w:r>
      <w:r w:rsidR="006672E5">
        <w:rPr>
          <w:rFonts w:ascii="Times New Roman" w:hAnsi="Times New Roman" w:cs="Times New Roman"/>
          <w:sz w:val="28"/>
          <w:szCs w:val="28"/>
        </w:rPr>
        <w:t xml:space="preserve">. </w:t>
      </w:r>
      <w:r w:rsidR="007D099D">
        <w:rPr>
          <w:rFonts w:ascii="Times New Roman" w:hAnsi="Times New Roman" w:cs="Times New Roman"/>
          <w:sz w:val="28"/>
          <w:szCs w:val="28"/>
        </w:rPr>
        <w:t>Si parla, infatti, di “una riapertura dei canali di comunicazione tra reo e vittima”, attraverso dei passaggi fondamentali:</w:t>
      </w:r>
      <w:r w:rsidR="007D099D">
        <w:rPr>
          <w:rFonts w:ascii="Times New Roman" w:hAnsi="Times New Roman" w:cs="Times New Roman"/>
          <w:sz w:val="28"/>
          <w:szCs w:val="28"/>
        </w:rPr>
        <w:tab/>
      </w:r>
      <w:r w:rsidR="007D099D">
        <w:rPr>
          <w:rFonts w:ascii="Times New Roman" w:hAnsi="Times New Roman" w:cs="Times New Roman"/>
          <w:sz w:val="28"/>
          <w:szCs w:val="28"/>
        </w:rPr>
        <w:br/>
        <w:t xml:space="preserve"> </w:t>
      </w:r>
      <w:r w:rsidR="007D099D">
        <w:rPr>
          <w:rFonts w:ascii="Times New Roman" w:hAnsi="Times New Roman" w:cs="Times New Roman"/>
          <w:sz w:val="28"/>
          <w:szCs w:val="28"/>
        </w:rPr>
        <w:tab/>
        <w:t xml:space="preserve">- l’autore del reato deve essere aiutato a prendere coscienza dell’impatto del reato nella vita della vittima e nella società, nonché deve </w:t>
      </w:r>
      <w:r w:rsidR="007D099D">
        <w:rPr>
          <w:rFonts w:ascii="Times New Roman" w:hAnsi="Times New Roman" w:cs="Times New Roman"/>
          <w:sz w:val="28"/>
          <w:szCs w:val="28"/>
        </w:rPr>
        <w:lastRenderedPageBreak/>
        <w:t>essere incitato a porre rimedio alle conseguenz</w:t>
      </w:r>
      <w:r w:rsidR="00965A81">
        <w:rPr>
          <w:rFonts w:ascii="Times New Roman" w:hAnsi="Times New Roman" w:cs="Times New Roman"/>
          <w:sz w:val="28"/>
          <w:szCs w:val="28"/>
        </w:rPr>
        <w:t>e lesive della sua condotta;</w:t>
      </w:r>
      <w:r w:rsidR="007D099D">
        <w:rPr>
          <w:rFonts w:ascii="Times New Roman" w:hAnsi="Times New Roman" w:cs="Times New Roman"/>
          <w:sz w:val="28"/>
          <w:szCs w:val="28"/>
        </w:rPr>
        <w:br/>
        <w:t xml:space="preserve"> </w:t>
      </w:r>
      <w:r w:rsidR="007D099D">
        <w:rPr>
          <w:rFonts w:ascii="Times New Roman" w:hAnsi="Times New Roman" w:cs="Times New Roman"/>
          <w:sz w:val="28"/>
          <w:szCs w:val="28"/>
        </w:rPr>
        <w:tab/>
        <w:t>- la vittima</w:t>
      </w:r>
      <w:r w:rsidR="005401FD">
        <w:rPr>
          <w:rStyle w:val="Rimandonotaapidipagina"/>
          <w:rFonts w:ascii="Times New Roman" w:hAnsi="Times New Roman" w:cs="Times New Roman"/>
          <w:sz w:val="28"/>
          <w:szCs w:val="28"/>
        </w:rPr>
        <w:footnoteReference w:id="12"/>
      </w:r>
      <w:r w:rsidR="007D099D">
        <w:rPr>
          <w:rFonts w:ascii="Times New Roman" w:hAnsi="Times New Roman" w:cs="Times New Roman"/>
          <w:sz w:val="28"/>
          <w:szCs w:val="28"/>
        </w:rPr>
        <w:t xml:space="preserve"> deve essere supportata nel ritrovare la stabilità a seguito del dolore sofferto e, soprattutto, deve essere coadiuvata a superare quanto vissuto anche attraverso il confronto con colui che gli ha provocato tale dolore;</w:t>
      </w:r>
      <w:r w:rsidR="007D099D">
        <w:rPr>
          <w:rFonts w:ascii="Times New Roman" w:hAnsi="Times New Roman" w:cs="Times New Roman"/>
          <w:sz w:val="28"/>
          <w:szCs w:val="28"/>
        </w:rPr>
        <w:tab/>
      </w:r>
      <w:r w:rsidR="007D099D">
        <w:rPr>
          <w:rFonts w:ascii="Times New Roman" w:hAnsi="Times New Roman" w:cs="Times New Roman"/>
          <w:sz w:val="28"/>
          <w:szCs w:val="28"/>
        </w:rPr>
        <w:br/>
        <w:t xml:space="preserve"> </w:t>
      </w:r>
      <w:r w:rsidR="007D099D">
        <w:rPr>
          <w:rFonts w:ascii="Times New Roman" w:hAnsi="Times New Roman" w:cs="Times New Roman"/>
          <w:sz w:val="28"/>
          <w:szCs w:val="28"/>
        </w:rPr>
        <w:tab/>
        <w:t xml:space="preserve">- la società, in un’ottica estensiva, spettatrice del delitto e culla del senso di giustizia, oltre che giudice della giustizia stessa, deve sentire ristabilito l’ordine sociale </w:t>
      </w:r>
      <w:r w:rsidR="006672E5">
        <w:rPr>
          <w:rFonts w:ascii="Times New Roman" w:hAnsi="Times New Roman" w:cs="Times New Roman"/>
          <w:sz w:val="28"/>
          <w:szCs w:val="28"/>
        </w:rPr>
        <w:t>attraverso</w:t>
      </w:r>
      <w:r w:rsidR="00B138C1">
        <w:rPr>
          <w:rFonts w:ascii="Times New Roman" w:hAnsi="Times New Roman" w:cs="Times New Roman"/>
          <w:sz w:val="28"/>
          <w:szCs w:val="28"/>
        </w:rPr>
        <w:t xml:space="preserve"> il reinserimento dell’agente e</w:t>
      </w:r>
      <w:r w:rsidR="00586F42">
        <w:rPr>
          <w:rFonts w:ascii="Times New Roman" w:hAnsi="Times New Roman" w:cs="Times New Roman"/>
          <w:sz w:val="28"/>
          <w:szCs w:val="28"/>
        </w:rPr>
        <w:t>d</w:t>
      </w:r>
      <w:r w:rsidR="00B138C1">
        <w:rPr>
          <w:rFonts w:ascii="Times New Roman" w:hAnsi="Times New Roman" w:cs="Times New Roman"/>
          <w:sz w:val="28"/>
          <w:szCs w:val="28"/>
        </w:rPr>
        <w:t xml:space="preserve"> il risarcimento della vittima.</w:t>
      </w:r>
      <w:r w:rsidR="00B138C1">
        <w:rPr>
          <w:rFonts w:ascii="Times New Roman" w:hAnsi="Times New Roman" w:cs="Times New Roman"/>
          <w:sz w:val="28"/>
          <w:szCs w:val="28"/>
        </w:rPr>
        <w:tab/>
      </w:r>
      <w:r w:rsidR="00965A81">
        <w:rPr>
          <w:rFonts w:ascii="Times New Roman" w:hAnsi="Times New Roman" w:cs="Times New Roman"/>
          <w:sz w:val="28"/>
          <w:szCs w:val="28"/>
        </w:rPr>
        <w:br/>
        <w:t xml:space="preserve"> </w:t>
      </w:r>
      <w:r w:rsidR="00965A81">
        <w:rPr>
          <w:rFonts w:ascii="Times New Roman" w:hAnsi="Times New Roman" w:cs="Times New Roman"/>
          <w:sz w:val="28"/>
          <w:szCs w:val="28"/>
        </w:rPr>
        <w:tab/>
        <w:t xml:space="preserve">In altre parole, il reato non è più considerato come un’offesa contro la società in astratto, o come un comportamento che turba l’ordine costituito, bensì </w:t>
      </w:r>
      <w:r w:rsidR="00965A81" w:rsidRPr="00965A81">
        <w:rPr>
          <w:rFonts w:ascii="Times New Roman" w:hAnsi="Times New Roman" w:cs="Times New Roman"/>
          <w:i/>
          <w:sz w:val="28"/>
          <w:szCs w:val="28"/>
        </w:rPr>
        <w:t xml:space="preserve">“come la parte emergente e giuridicamente rilevante di una più complessa (e critica) relazione sociale che, nel suo deteriorarsi per fattori più vari, può provocare privazioni, sofferenza, dolore a persone in carne ed ossa e che richiede principalmente l’attivazione di forme di dialogo, di riparazione e conciliazione legate a quella specifica </w:t>
      </w:r>
      <w:r w:rsidR="00965A81" w:rsidRPr="00965A81">
        <w:rPr>
          <w:rFonts w:ascii="Times New Roman" w:hAnsi="Times New Roman" w:cs="Times New Roman"/>
          <w:i/>
          <w:sz w:val="28"/>
          <w:szCs w:val="28"/>
        </w:rPr>
        <w:lastRenderedPageBreak/>
        <w:t>e irripetibile situazione di conflitto”</w:t>
      </w:r>
      <w:r w:rsidR="00965A81">
        <w:rPr>
          <w:rStyle w:val="Rimandonotaapidipagina"/>
          <w:rFonts w:ascii="Times New Roman" w:hAnsi="Times New Roman" w:cs="Times New Roman"/>
          <w:i/>
          <w:sz w:val="28"/>
          <w:szCs w:val="28"/>
        </w:rPr>
        <w:footnoteReference w:id="13"/>
      </w:r>
      <w:r w:rsidR="00965A81" w:rsidRPr="00965A81">
        <w:rPr>
          <w:rFonts w:ascii="Times New Roman" w:hAnsi="Times New Roman" w:cs="Times New Roman"/>
          <w:i/>
          <w:sz w:val="28"/>
          <w:szCs w:val="28"/>
        </w:rPr>
        <w:t>.</w:t>
      </w:r>
      <w:r w:rsidR="00D06D4B">
        <w:rPr>
          <w:rFonts w:ascii="Times New Roman" w:hAnsi="Times New Roman" w:cs="Times New Roman"/>
          <w:i/>
          <w:sz w:val="28"/>
          <w:szCs w:val="28"/>
        </w:rPr>
        <w:tab/>
      </w:r>
      <w:r w:rsidR="00D06D4B">
        <w:rPr>
          <w:rFonts w:ascii="Times New Roman" w:hAnsi="Times New Roman" w:cs="Times New Roman"/>
          <w:i/>
          <w:sz w:val="28"/>
          <w:szCs w:val="28"/>
        </w:rPr>
        <w:br/>
      </w:r>
      <w:r w:rsidR="00965A81">
        <w:rPr>
          <w:rFonts w:ascii="Times New Roman" w:hAnsi="Times New Roman" w:cs="Times New Roman"/>
          <w:sz w:val="28"/>
          <w:szCs w:val="28"/>
        </w:rPr>
        <w:tab/>
        <w:t xml:space="preserve"> </w:t>
      </w:r>
      <w:r w:rsidR="00D06D4B">
        <w:rPr>
          <w:rFonts w:ascii="Times New Roman" w:hAnsi="Times New Roman" w:cs="Times New Roman"/>
          <w:sz w:val="28"/>
          <w:szCs w:val="28"/>
        </w:rPr>
        <w:t>Per ta</w:t>
      </w:r>
      <w:r w:rsidR="00AD0B71">
        <w:rPr>
          <w:rFonts w:ascii="Times New Roman" w:hAnsi="Times New Roman" w:cs="Times New Roman"/>
          <w:sz w:val="28"/>
          <w:szCs w:val="28"/>
        </w:rPr>
        <w:t>li ragioni, l’attuazione della m</w:t>
      </w:r>
      <w:r w:rsidR="00D06D4B">
        <w:rPr>
          <w:rFonts w:ascii="Times New Roman" w:hAnsi="Times New Roman" w:cs="Times New Roman"/>
          <w:sz w:val="28"/>
          <w:szCs w:val="28"/>
        </w:rPr>
        <w:t>ediazione, quale via intermedia di “fare giustizia” senza “fare processi”, richiede delle attenzioni, in virt</w:t>
      </w:r>
      <w:r w:rsidR="00AD0B71">
        <w:rPr>
          <w:rFonts w:ascii="Times New Roman" w:hAnsi="Times New Roman" w:cs="Times New Roman"/>
          <w:sz w:val="28"/>
          <w:szCs w:val="28"/>
        </w:rPr>
        <w:t>ù del cumulo di funzionalità per il</w:t>
      </w:r>
      <w:r w:rsidR="00D06D4B">
        <w:rPr>
          <w:rFonts w:ascii="Times New Roman" w:hAnsi="Times New Roman" w:cs="Times New Roman"/>
          <w:sz w:val="28"/>
          <w:szCs w:val="28"/>
        </w:rPr>
        <w:t xml:space="preserve"> “bene comune”,</w:t>
      </w:r>
      <w:r w:rsidR="00AD0B71">
        <w:rPr>
          <w:rFonts w:ascii="Times New Roman" w:hAnsi="Times New Roman" w:cs="Times New Roman"/>
          <w:sz w:val="28"/>
          <w:szCs w:val="28"/>
        </w:rPr>
        <w:t xml:space="preserve"> come</w:t>
      </w:r>
      <w:r w:rsidR="00D06D4B">
        <w:rPr>
          <w:rFonts w:ascii="Times New Roman" w:hAnsi="Times New Roman" w:cs="Times New Roman"/>
          <w:sz w:val="28"/>
          <w:szCs w:val="28"/>
        </w:rPr>
        <w:t xml:space="preserve"> garantire la soddisfazione, permettere la comunicazione in zona neutra e riservata</w:t>
      </w:r>
      <w:r w:rsidR="00AD0B71">
        <w:rPr>
          <w:rFonts w:ascii="Times New Roman" w:hAnsi="Times New Roman" w:cs="Times New Roman"/>
          <w:sz w:val="28"/>
          <w:szCs w:val="28"/>
        </w:rPr>
        <w:t>.</w:t>
      </w:r>
      <w:r w:rsidR="00586F42">
        <w:rPr>
          <w:rFonts w:ascii="Times New Roman" w:hAnsi="Times New Roman" w:cs="Times New Roman"/>
          <w:sz w:val="28"/>
          <w:szCs w:val="28"/>
        </w:rPr>
        <w:tab/>
      </w:r>
      <w:r w:rsidR="00B138C1">
        <w:rPr>
          <w:rFonts w:ascii="Times New Roman" w:hAnsi="Times New Roman" w:cs="Times New Roman"/>
          <w:sz w:val="28"/>
          <w:szCs w:val="28"/>
        </w:rPr>
        <w:br/>
      </w:r>
      <w:r w:rsidR="006A1F68">
        <w:rPr>
          <w:rFonts w:ascii="Times New Roman" w:hAnsi="Times New Roman" w:cs="Times New Roman"/>
          <w:sz w:val="28"/>
          <w:szCs w:val="28"/>
        </w:rPr>
        <w:t xml:space="preserve"> </w:t>
      </w:r>
      <w:r w:rsidR="006A1F68">
        <w:rPr>
          <w:rFonts w:ascii="Times New Roman" w:hAnsi="Times New Roman" w:cs="Times New Roman"/>
          <w:sz w:val="28"/>
          <w:szCs w:val="28"/>
        </w:rPr>
        <w:tab/>
        <w:t>Vista la portata di questo nuovo modello alternati</w:t>
      </w:r>
      <w:r w:rsidR="006672E5">
        <w:rPr>
          <w:rFonts w:ascii="Times New Roman" w:hAnsi="Times New Roman" w:cs="Times New Roman"/>
          <w:sz w:val="28"/>
          <w:szCs w:val="28"/>
        </w:rPr>
        <w:t>vo alla macchina processuale,</w:t>
      </w:r>
      <w:r w:rsidR="006A1F68">
        <w:rPr>
          <w:rFonts w:ascii="Times New Roman" w:hAnsi="Times New Roman" w:cs="Times New Roman"/>
          <w:sz w:val="28"/>
          <w:szCs w:val="28"/>
        </w:rPr>
        <w:t xml:space="preserve"> a seguito di altri numerosi testi internazionali</w:t>
      </w:r>
      <w:r w:rsidR="006A1F68">
        <w:rPr>
          <w:rStyle w:val="Rimandonotaapidipagina"/>
          <w:rFonts w:ascii="Times New Roman" w:hAnsi="Times New Roman" w:cs="Times New Roman"/>
          <w:sz w:val="28"/>
          <w:szCs w:val="28"/>
        </w:rPr>
        <w:footnoteReference w:id="14"/>
      </w:r>
      <w:r w:rsidR="00011419">
        <w:rPr>
          <w:rFonts w:ascii="Times New Roman" w:hAnsi="Times New Roman" w:cs="Times New Roman"/>
          <w:sz w:val="28"/>
          <w:szCs w:val="28"/>
        </w:rPr>
        <w:t>,</w:t>
      </w:r>
      <w:r w:rsidR="006672E5">
        <w:rPr>
          <w:rFonts w:ascii="Times New Roman" w:hAnsi="Times New Roman" w:cs="Times New Roman"/>
          <w:sz w:val="28"/>
          <w:szCs w:val="28"/>
        </w:rPr>
        <w:t xml:space="preserve"> anche in sede europea</w:t>
      </w:r>
      <w:r w:rsidR="00011419">
        <w:rPr>
          <w:rFonts w:ascii="Times New Roman" w:hAnsi="Times New Roman" w:cs="Times New Roman"/>
          <w:sz w:val="28"/>
          <w:szCs w:val="28"/>
        </w:rPr>
        <w:t xml:space="preserve"> si è cercato di incoraggiare e dare una spinta agli Stati membri verso la previsione e l’attuazione della giustizia riparativa, soprattutto mediante interventi nell’ambito dell’ex Terzo Pilastro</w:t>
      </w:r>
      <w:r w:rsidR="006672E5">
        <w:rPr>
          <w:rFonts w:ascii="Times New Roman" w:hAnsi="Times New Roman" w:cs="Times New Roman"/>
          <w:sz w:val="28"/>
          <w:szCs w:val="28"/>
        </w:rPr>
        <w:t xml:space="preserve"> dell’Unione Europea,</w:t>
      </w:r>
      <w:r w:rsidR="00011419">
        <w:rPr>
          <w:rFonts w:ascii="Times New Roman" w:hAnsi="Times New Roman" w:cs="Times New Roman"/>
          <w:sz w:val="28"/>
          <w:szCs w:val="28"/>
        </w:rPr>
        <w:t xml:space="preserve"> oggi meglio conosciuto come il ramo della Cooperazione giudiziaria in materia penale.</w:t>
      </w:r>
      <w:r w:rsidR="006672E5">
        <w:rPr>
          <w:rFonts w:ascii="Times New Roman" w:hAnsi="Times New Roman" w:cs="Times New Roman"/>
          <w:sz w:val="28"/>
          <w:szCs w:val="28"/>
        </w:rPr>
        <w:tab/>
      </w:r>
      <w:r w:rsidR="006672E5">
        <w:rPr>
          <w:rFonts w:ascii="Times New Roman" w:hAnsi="Times New Roman" w:cs="Times New Roman"/>
          <w:sz w:val="28"/>
          <w:szCs w:val="28"/>
        </w:rPr>
        <w:br/>
      </w:r>
      <w:r w:rsidR="00011419">
        <w:rPr>
          <w:rFonts w:ascii="Times New Roman" w:hAnsi="Times New Roman" w:cs="Times New Roman"/>
          <w:sz w:val="28"/>
          <w:szCs w:val="28"/>
        </w:rPr>
        <w:t xml:space="preserve">  </w:t>
      </w:r>
      <w:r w:rsidR="00011419">
        <w:rPr>
          <w:rFonts w:ascii="Times New Roman" w:hAnsi="Times New Roman" w:cs="Times New Roman"/>
          <w:sz w:val="28"/>
          <w:szCs w:val="28"/>
        </w:rPr>
        <w:tab/>
        <w:t>D</w:t>
      </w:r>
      <w:r w:rsidR="00586F42">
        <w:rPr>
          <w:rFonts w:ascii="Times New Roman" w:hAnsi="Times New Roman" w:cs="Times New Roman"/>
          <w:sz w:val="28"/>
          <w:szCs w:val="28"/>
        </w:rPr>
        <w:t>apprima è stata</w:t>
      </w:r>
      <w:r w:rsidR="00525E2B">
        <w:rPr>
          <w:rFonts w:ascii="Times New Roman" w:hAnsi="Times New Roman" w:cs="Times New Roman"/>
          <w:sz w:val="28"/>
          <w:szCs w:val="28"/>
        </w:rPr>
        <w:t xml:space="preserve"> l</w:t>
      </w:r>
      <w:r w:rsidR="00586F42">
        <w:rPr>
          <w:rFonts w:ascii="Times New Roman" w:hAnsi="Times New Roman" w:cs="Times New Roman"/>
          <w:sz w:val="28"/>
          <w:szCs w:val="28"/>
        </w:rPr>
        <w:t>a Decisione quadro 2001/220/GAI ad aver</w:t>
      </w:r>
      <w:r w:rsidR="00525E2B">
        <w:rPr>
          <w:rFonts w:ascii="Times New Roman" w:hAnsi="Times New Roman" w:cs="Times New Roman"/>
          <w:sz w:val="28"/>
          <w:szCs w:val="28"/>
        </w:rPr>
        <w:t xml:space="preserve"> spinto per l’introduzione nei</w:t>
      </w:r>
      <w:r w:rsidR="006672E5">
        <w:rPr>
          <w:rFonts w:ascii="Times New Roman" w:hAnsi="Times New Roman" w:cs="Times New Roman"/>
          <w:sz w:val="28"/>
          <w:szCs w:val="28"/>
        </w:rPr>
        <w:t xml:space="preserve"> vari ordinamenti di modelli alternativi</w:t>
      </w:r>
      <w:r w:rsidR="00525E2B">
        <w:rPr>
          <w:rFonts w:ascii="Times New Roman" w:hAnsi="Times New Roman" w:cs="Times New Roman"/>
          <w:sz w:val="28"/>
          <w:szCs w:val="28"/>
        </w:rPr>
        <w:t xml:space="preserve"> di definizione dei conflitti penali, </w:t>
      </w:r>
      <w:r w:rsidR="006672E5">
        <w:rPr>
          <w:rFonts w:ascii="Times New Roman" w:hAnsi="Times New Roman" w:cs="Times New Roman"/>
          <w:sz w:val="28"/>
          <w:szCs w:val="28"/>
        </w:rPr>
        <w:t>tra cui</w:t>
      </w:r>
      <w:r w:rsidR="00525E2B">
        <w:rPr>
          <w:rFonts w:ascii="Times New Roman" w:hAnsi="Times New Roman" w:cs="Times New Roman"/>
          <w:sz w:val="28"/>
          <w:szCs w:val="28"/>
        </w:rPr>
        <w:t xml:space="preserve"> l</w:t>
      </w:r>
      <w:r w:rsidR="006672E5">
        <w:rPr>
          <w:rFonts w:ascii="Times New Roman" w:hAnsi="Times New Roman" w:cs="Times New Roman"/>
          <w:sz w:val="28"/>
          <w:szCs w:val="28"/>
        </w:rPr>
        <w:t>a</w:t>
      </w:r>
      <w:r w:rsidR="001E4C49">
        <w:rPr>
          <w:rFonts w:ascii="Times New Roman" w:hAnsi="Times New Roman" w:cs="Times New Roman"/>
          <w:sz w:val="28"/>
          <w:szCs w:val="28"/>
        </w:rPr>
        <w:t xml:space="preserve"> mediazione penale, capaci</w:t>
      </w:r>
      <w:r w:rsidR="00B6189C">
        <w:rPr>
          <w:rFonts w:ascii="Times New Roman" w:hAnsi="Times New Roman" w:cs="Times New Roman"/>
          <w:sz w:val="28"/>
          <w:szCs w:val="28"/>
        </w:rPr>
        <w:t xml:space="preserve"> sia</w:t>
      </w:r>
      <w:r w:rsidR="00525E2B">
        <w:rPr>
          <w:rFonts w:ascii="Times New Roman" w:hAnsi="Times New Roman" w:cs="Times New Roman"/>
          <w:sz w:val="28"/>
          <w:szCs w:val="28"/>
        </w:rPr>
        <w:t xml:space="preserve"> di valorizzare il ruolo della vittima </w:t>
      </w:r>
      <w:r w:rsidR="001E4C49">
        <w:rPr>
          <w:rFonts w:ascii="Times New Roman" w:hAnsi="Times New Roman" w:cs="Times New Roman"/>
          <w:sz w:val="28"/>
          <w:szCs w:val="28"/>
        </w:rPr>
        <w:t>che</w:t>
      </w:r>
      <w:r w:rsidR="00B6189C">
        <w:rPr>
          <w:rFonts w:ascii="Times New Roman" w:hAnsi="Times New Roman" w:cs="Times New Roman"/>
          <w:sz w:val="28"/>
          <w:szCs w:val="28"/>
        </w:rPr>
        <w:t xml:space="preserve"> di raggiungere </w:t>
      </w:r>
      <w:r w:rsidR="00525E2B">
        <w:rPr>
          <w:rFonts w:ascii="Times New Roman" w:hAnsi="Times New Roman" w:cs="Times New Roman"/>
          <w:sz w:val="28"/>
          <w:szCs w:val="28"/>
        </w:rPr>
        <w:t>l’obiettivo di deflazione penale.</w:t>
      </w:r>
      <w:r w:rsidR="00586F42">
        <w:rPr>
          <w:rFonts w:ascii="Times New Roman" w:hAnsi="Times New Roman" w:cs="Times New Roman"/>
          <w:sz w:val="28"/>
          <w:szCs w:val="28"/>
        </w:rPr>
        <w:tab/>
      </w:r>
      <w:r w:rsidR="00B6189C">
        <w:rPr>
          <w:rFonts w:ascii="Times New Roman" w:hAnsi="Times New Roman" w:cs="Times New Roman"/>
          <w:sz w:val="28"/>
          <w:szCs w:val="28"/>
        </w:rPr>
        <w:br/>
        <w:t xml:space="preserve"> </w:t>
      </w:r>
      <w:r w:rsidR="00B6189C">
        <w:rPr>
          <w:rFonts w:ascii="Times New Roman" w:hAnsi="Times New Roman" w:cs="Times New Roman"/>
          <w:sz w:val="28"/>
          <w:szCs w:val="28"/>
        </w:rPr>
        <w:tab/>
      </w:r>
      <w:r w:rsidR="00525E2B">
        <w:rPr>
          <w:rFonts w:ascii="Times New Roman" w:hAnsi="Times New Roman" w:cs="Times New Roman"/>
          <w:sz w:val="28"/>
          <w:szCs w:val="28"/>
        </w:rPr>
        <w:t>Più recente è la Direttiva 201</w:t>
      </w:r>
      <w:r w:rsidR="00586F42">
        <w:rPr>
          <w:rFonts w:ascii="Times New Roman" w:hAnsi="Times New Roman" w:cs="Times New Roman"/>
          <w:sz w:val="28"/>
          <w:szCs w:val="28"/>
        </w:rPr>
        <w:t>2/29/UE, anch’essa nata</w:t>
      </w:r>
      <w:r w:rsidR="00525E2B">
        <w:rPr>
          <w:rFonts w:ascii="Times New Roman" w:hAnsi="Times New Roman" w:cs="Times New Roman"/>
          <w:sz w:val="28"/>
          <w:szCs w:val="28"/>
        </w:rPr>
        <w:t xml:space="preserve"> nell’ambito del macro-tema della tutela de</w:t>
      </w:r>
      <w:r w:rsidR="00B6189C">
        <w:rPr>
          <w:rFonts w:ascii="Times New Roman" w:hAnsi="Times New Roman" w:cs="Times New Roman"/>
          <w:sz w:val="28"/>
          <w:szCs w:val="28"/>
        </w:rPr>
        <w:t>lla vittima del reato,</w:t>
      </w:r>
      <w:r w:rsidR="000020B1">
        <w:rPr>
          <w:rFonts w:ascii="Times New Roman" w:hAnsi="Times New Roman" w:cs="Times New Roman"/>
          <w:sz w:val="28"/>
          <w:szCs w:val="28"/>
        </w:rPr>
        <w:t xml:space="preserve"> la quale</w:t>
      </w:r>
      <w:r w:rsidR="00B6189C">
        <w:rPr>
          <w:rFonts w:ascii="Times New Roman" w:hAnsi="Times New Roman" w:cs="Times New Roman"/>
          <w:sz w:val="28"/>
          <w:szCs w:val="28"/>
        </w:rPr>
        <w:t xml:space="preserve"> predilige</w:t>
      </w:r>
      <w:r w:rsidR="00525E2B">
        <w:rPr>
          <w:rFonts w:ascii="Times New Roman" w:hAnsi="Times New Roman" w:cs="Times New Roman"/>
          <w:sz w:val="28"/>
          <w:szCs w:val="28"/>
        </w:rPr>
        <w:t xml:space="preserve"> la mediazione quale metodo alternativo al processo penale, a differenza della decisione quadro che menzionava, invece, la locuzione più generale “forme di giustizia riparativa”, definita come qualsiasi procedimento che </w:t>
      </w:r>
      <w:r w:rsidR="00525E2B">
        <w:rPr>
          <w:rFonts w:ascii="Times New Roman" w:hAnsi="Times New Roman" w:cs="Times New Roman"/>
          <w:sz w:val="28"/>
          <w:szCs w:val="28"/>
        </w:rPr>
        <w:lastRenderedPageBreak/>
        <w:t>permette alla vittima e all’autore del reato di partecipare attivamente, previo consenso libero ed informato, alla risoluzione delle questioni risultanti dal reato con l’aiuto di un terzo imparziale.</w:t>
      </w:r>
      <w:r w:rsidR="00B6189C">
        <w:rPr>
          <w:rFonts w:ascii="Times New Roman" w:hAnsi="Times New Roman" w:cs="Times New Roman"/>
          <w:sz w:val="28"/>
          <w:szCs w:val="28"/>
        </w:rPr>
        <w:t xml:space="preserve"> Di sicuro l’idea</w:t>
      </w:r>
      <w:r w:rsidR="001E4C49">
        <w:rPr>
          <w:rFonts w:ascii="Times New Roman" w:hAnsi="Times New Roman" w:cs="Times New Roman"/>
          <w:sz w:val="28"/>
          <w:szCs w:val="28"/>
        </w:rPr>
        <w:t xml:space="preserve"> dell’introduzione dei suddetti modelli</w:t>
      </w:r>
      <w:r w:rsidR="00B6189C">
        <w:rPr>
          <w:rFonts w:ascii="Times New Roman" w:hAnsi="Times New Roman" w:cs="Times New Roman"/>
          <w:sz w:val="28"/>
          <w:szCs w:val="28"/>
        </w:rPr>
        <w:t xml:space="preserve"> </w:t>
      </w:r>
      <w:r w:rsidR="001E4C49">
        <w:rPr>
          <w:rFonts w:ascii="Times New Roman" w:hAnsi="Times New Roman" w:cs="Times New Roman"/>
          <w:sz w:val="28"/>
          <w:szCs w:val="28"/>
        </w:rPr>
        <w:t>- c</w:t>
      </w:r>
      <w:r w:rsidR="00B6189C">
        <w:rPr>
          <w:rFonts w:ascii="Times New Roman" w:hAnsi="Times New Roman" w:cs="Times New Roman"/>
          <w:sz w:val="28"/>
          <w:szCs w:val="28"/>
        </w:rPr>
        <w:t>he si evince dai due testi europei</w:t>
      </w:r>
      <w:r w:rsidR="001E4C49">
        <w:rPr>
          <w:rFonts w:ascii="Times New Roman" w:hAnsi="Times New Roman" w:cs="Times New Roman"/>
          <w:sz w:val="28"/>
          <w:szCs w:val="28"/>
        </w:rPr>
        <w:t xml:space="preserve"> -</w:t>
      </w:r>
      <w:r w:rsidR="00B6189C">
        <w:rPr>
          <w:rFonts w:ascii="Times New Roman" w:hAnsi="Times New Roman" w:cs="Times New Roman"/>
          <w:sz w:val="28"/>
          <w:szCs w:val="28"/>
        </w:rPr>
        <w:t xml:space="preserve"> ruota intorno alla vittima del reato, allorchè nel considerando n. 46 del preambolo afferma “</w:t>
      </w:r>
      <w:r w:rsidR="00B6189C">
        <w:rPr>
          <w:rFonts w:ascii="Times New Roman" w:hAnsi="Times New Roman" w:cs="Times New Roman"/>
          <w:i/>
          <w:sz w:val="28"/>
          <w:szCs w:val="28"/>
        </w:rPr>
        <w:t xml:space="preserve">i servizi di giustizia riparativa (…) possono essere di grande beneficio per </w:t>
      </w:r>
      <w:r w:rsidR="009B344F">
        <w:rPr>
          <w:rFonts w:ascii="Times New Roman" w:hAnsi="Times New Roman" w:cs="Times New Roman"/>
          <w:i/>
          <w:sz w:val="28"/>
          <w:szCs w:val="28"/>
        </w:rPr>
        <w:t>le vittime, ma richiedono garanz</w:t>
      </w:r>
      <w:r w:rsidR="00B6189C">
        <w:rPr>
          <w:rFonts w:ascii="Times New Roman" w:hAnsi="Times New Roman" w:cs="Times New Roman"/>
          <w:i/>
          <w:sz w:val="28"/>
          <w:szCs w:val="28"/>
        </w:rPr>
        <w:t>ie volte ad evitare la vittimizzazione secondaria e ripetuta, l’intimidazione e</w:t>
      </w:r>
      <w:r w:rsidR="001E4C49">
        <w:rPr>
          <w:rFonts w:ascii="Times New Roman" w:hAnsi="Times New Roman" w:cs="Times New Roman"/>
          <w:i/>
          <w:sz w:val="28"/>
          <w:szCs w:val="28"/>
        </w:rPr>
        <w:t xml:space="preserve"> </w:t>
      </w:r>
      <w:r w:rsidR="00B6189C">
        <w:rPr>
          <w:rFonts w:ascii="Times New Roman" w:hAnsi="Times New Roman" w:cs="Times New Roman"/>
          <w:i/>
          <w:sz w:val="28"/>
          <w:szCs w:val="28"/>
        </w:rPr>
        <w:t>le ritorsioni… è opportuno quindi che questi servizi pongano al centro gli interessi e le esigenze della vittima, la riparazione del danno da essa subito e l’evitare ulteriori danni</w:t>
      </w:r>
      <w:r w:rsidR="00B6189C">
        <w:rPr>
          <w:rFonts w:ascii="Times New Roman" w:hAnsi="Times New Roman" w:cs="Times New Roman"/>
          <w:sz w:val="28"/>
          <w:szCs w:val="28"/>
        </w:rPr>
        <w:t>”.</w:t>
      </w:r>
      <w:r w:rsidR="00B6189C">
        <w:rPr>
          <w:rFonts w:ascii="Times New Roman" w:hAnsi="Times New Roman" w:cs="Times New Roman"/>
          <w:i/>
          <w:sz w:val="28"/>
          <w:szCs w:val="28"/>
        </w:rPr>
        <w:t xml:space="preserve"> </w:t>
      </w:r>
      <w:r w:rsidR="00127BAD">
        <w:rPr>
          <w:rFonts w:ascii="Times New Roman" w:hAnsi="Times New Roman" w:cs="Times New Roman"/>
          <w:sz w:val="28"/>
          <w:szCs w:val="28"/>
        </w:rPr>
        <w:tab/>
      </w:r>
      <w:r w:rsidR="00127BAD">
        <w:rPr>
          <w:rFonts w:ascii="Times New Roman" w:hAnsi="Times New Roman" w:cs="Times New Roman"/>
          <w:sz w:val="28"/>
          <w:szCs w:val="28"/>
        </w:rPr>
        <w:br/>
      </w:r>
      <w:r w:rsidR="00127BAD">
        <w:rPr>
          <w:rFonts w:ascii="Times New Roman" w:hAnsi="Times New Roman" w:cs="Times New Roman"/>
          <w:sz w:val="28"/>
          <w:szCs w:val="28"/>
        </w:rPr>
        <w:tab/>
      </w:r>
      <w:r w:rsidR="007044E0">
        <w:rPr>
          <w:rFonts w:ascii="Times New Roman" w:hAnsi="Times New Roman" w:cs="Times New Roman"/>
          <w:sz w:val="28"/>
          <w:szCs w:val="28"/>
        </w:rPr>
        <w:t>La direttiva in esame,</w:t>
      </w:r>
      <w:r w:rsidR="001E4C49">
        <w:rPr>
          <w:rFonts w:ascii="Times New Roman" w:hAnsi="Times New Roman" w:cs="Times New Roman"/>
          <w:sz w:val="28"/>
          <w:szCs w:val="28"/>
        </w:rPr>
        <w:t xml:space="preserve"> innovando in materia,</w:t>
      </w:r>
      <w:r w:rsidR="00B6189C">
        <w:rPr>
          <w:rFonts w:ascii="Times New Roman" w:hAnsi="Times New Roman" w:cs="Times New Roman"/>
          <w:sz w:val="28"/>
          <w:szCs w:val="28"/>
        </w:rPr>
        <w:t xml:space="preserve"> </w:t>
      </w:r>
      <w:r w:rsidR="007F5648">
        <w:rPr>
          <w:rFonts w:ascii="Times New Roman" w:hAnsi="Times New Roman" w:cs="Times New Roman"/>
          <w:sz w:val="28"/>
          <w:szCs w:val="28"/>
        </w:rPr>
        <w:t>fa entrare la giustizia riparativa direttamente nella fase dell’esecuzione penitenziaria. Ciò significa che si potranno sviluppare progetti legati alla possibilità per il reo di accedere a misure alternative alla detenzione, passando per un percor</w:t>
      </w:r>
      <w:r w:rsidR="001E4C49">
        <w:rPr>
          <w:rFonts w:ascii="Times New Roman" w:hAnsi="Times New Roman" w:cs="Times New Roman"/>
          <w:sz w:val="28"/>
          <w:szCs w:val="28"/>
        </w:rPr>
        <w:t>so di mediazione con la vittima. E’ necessario evitare</w:t>
      </w:r>
      <w:r w:rsidR="007F5648">
        <w:rPr>
          <w:rFonts w:ascii="Times New Roman" w:hAnsi="Times New Roman" w:cs="Times New Roman"/>
          <w:sz w:val="28"/>
          <w:szCs w:val="28"/>
        </w:rPr>
        <w:t>, però, che il condannato rimanga ostaggio della propria vittima, la quale non può di certo monopolizzare la pena da eseguire</w:t>
      </w:r>
      <w:r w:rsidR="00E46884">
        <w:rPr>
          <w:rStyle w:val="Rimandonotaapidipagina"/>
          <w:rFonts w:ascii="Times New Roman" w:hAnsi="Times New Roman" w:cs="Times New Roman"/>
          <w:sz w:val="28"/>
          <w:szCs w:val="28"/>
        </w:rPr>
        <w:footnoteReference w:id="15"/>
      </w:r>
      <w:r w:rsidR="007F5648">
        <w:rPr>
          <w:rFonts w:ascii="Times New Roman" w:hAnsi="Times New Roman" w:cs="Times New Roman"/>
          <w:sz w:val="28"/>
          <w:szCs w:val="28"/>
        </w:rPr>
        <w:t>.</w:t>
      </w:r>
      <w:r w:rsidR="001E4C49">
        <w:rPr>
          <w:rFonts w:ascii="Times New Roman" w:hAnsi="Times New Roman" w:cs="Times New Roman"/>
          <w:sz w:val="28"/>
          <w:szCs w:val="28"/>
        </w:rPr>
        <w:tab/>
      </w:r>
      <w:r w:rsidR="001E4C49">
        <w:rPr>
          <w:rFonts w:ascii="Times New Roman" w:hAnsi="Times New Roman" w:cs="Times New Roman"/>
          <w:sz w:val="28"/>
          <w:szCs w:val="28"/>
        </w:rPr>
        <w:br/>
        <w:t xml:space="preserve"> </w:t>
      </w:r>
      <w:r w:rsidR="001E4C49">
        <w:rPr>
          <w:rFonts w:ascii="Times New Roman" w:hAnsi="Times New Roman" w:cs="Times New Roman"/>
          <w:sz w:val="28"/>
          <w:szCs w:val="28"/>
        </w:rPr>
        <w:tab/>
      </w:r>
      <w:r w:rsidR="009B344F">
        <w:rPr>
          <w:rFonts w:ascii="Times New Roman" w:hAnsi="Times New Roman" w:cs="Times New Roman"/>
          <w:sz w:val="28"/>
          <w:szCs w:val="28"/>
        </w:rPr>
        <w:t xml:space="preserve">Le summenzionate fonti europee e la Raccomandazione (99)19 del Consiglio d’Europa impongono dei connotati speciali al </w:t>
      </w:r>
      <w:r w:rsidR="009B344F">
        <w:rPr>
          <w:rFonts w:ascii="Times New Roman" w:hAnsi="Times New Roman" w:cs="Times New Roman"/>
          <w:i/>
          <w:sz w:val="28"/>
          <w:szCs w:val="28"/>
        </w:rPr>
        <w:t xml:space="preserve">modus operandi </w:t>
      </w:r>
      <w:r w:rsidR="009B344F">
        <w:rPr>
          <w:rFonts w:ascii="Times New Roman" w:hAnsi="Times New Roman" w:cs="Times New Roman"/>
          <w:sz w:val="28"/>
          <w:szCs w:val="28"/>
        </w:rPr>
        <w:t xml:space="preserve">in senso riparativo. Non può prescindersi, infatti, dalla </w:t>
      </w:r>
      <w:r w:rsidR="009B344F">
        <w:rPr>
          <w:rFonts w:ascii="Times New Roman" w:hAnsi="Times New Roman" w:cs="Times New Roman"/>
          <w:i/>
          <w:sz w:val="28"/>
          <w:szCs w:val="28"/>
        </w:rPr>
        <w:t xml:space="preserve">volontarietà </w:t>
      </w:r>
      <w:r w:rsidR="009B344F">
        <w:rPr>
          <w:rFonts w:ascii="Times New Roman" w:hAnsi="Times New Roman" w:cs="Times New Roman"/>
          <w:sz w:val="28"/>
          <w:szCs w:val="28"/>
        </w:rPr>
        <w:t>delle parti. L’adesione deve essere libera e, soprattutto, deve ess</w:t>
      </w:r>
      <w:r w:rsidR="009252F4">
        <w:rPr>
          <w:rFonts w:ascii="Times New Roman" w:hAnsi="Times New Roman" w:cs="Times New Roman"/>
          <w:sz w:val="28"/>
          <w:szCs w:val="28"/>
        </w:rPr>
        <w:t xml:space="preserve">ere confortata </w:t>
      </w:r>
      <w:r w:rsidR="009252F4">
        <w:rPr>
          <w:rFonts w:ascii="Times New Roman" w:hAnsi="Times New Roman" w:cs="Times New Roman"/>
          <w:sz w:val="28"/>
          <w:szCs w:val="28"/>
        </w:rPr>
        <w:lastRenderedPageBreak/>
        <w:t>dalla preventiva</w:t>
      </w:r>
      <w:r w:rsidR="009B344F">
        <w:rPr>
          <w:rFonts w:ascii="Times New Roman" w:hAnsi="Times New Roman" w:cs="Times New Roman"/>
          <w:i/>
          <w:sz w:val="28"/>
          <w:szCs w:val="28"/>
        </w:rPr>
        <w:t xml:space="preserve"> </w:t>
      </w:r>
      <w:r w:rsidR="009B344F">
        <w:rPr>
          <w:rFonts w:ascii="Times New Roman" w:hAnsi="Times New Roman" w:cs="Times New Roman"/>
          <w:sz w:val="28"/>
          <w:szCs w:val="28"/>
        </w:rPr>
        <w:t>informazione sulla pratica stessa</w:t>
      </w:r>
      <w:r w:rsidR="009B344F">
        <w:rPr>
          <w:rStyle w:val="Rimandonotaapidipagina"/>
          <w:rFonts w:ascii="Times New Roman" w:hAnsi="Times New Roman" w:cs="Times New Roman"/>
          <w:sz w:val="28"/>
          <w:szCs w:val="28"/>
        </w:rPr>
        <w:footnoteReference w:id="16"/>
      </w:r>
      <w:r w:rsidR="009B344F">
        <w:rPr>
          <w:rFonts w:ascii="Times New Roman" w:hAnsi="Times New Roman" w:cs="Times New Roman"/>
          <w:sz w:val="28"/>
          <w:szCs w:val="28"/>
        </w:rPr>
        <w:t>.</w:t>
      </w:r>
      <w:r w:rsidR="009252F4">
        <w:rPr>
          <w:rFonts w:ascii="Times New Roman" w:hAnsi="Times New Roman" w:cs="Times New Roman"/>
          <w:sz w:val="28"/>
          <w:szCs w:val="28"/>
        </w:rPr>
        <w:t xml:space="preserve"> Con</w:t>
      </w:r>
      <w:r w:rsidR="007442AC">
        <w:rPr>
          <w:rFonts w:ascii="Times New Roman" w:hAnsi="Times New Roman" w:cs="Times New Roman"/>
          <w:sz w:val="28"/>
          <w:szCs w:val="28"/>
        </w:rPr>
        <w:t xml:space="preserve"> somma</w:t>
      </w:r>
      <w:r w:rsidR="009252F4">
        <w:rPr>
          <w:rFonts w:ascii="Times New Roman" w:hAnsi="Times New Roman" w:cs="Times New Roman"/>
          <w:sz w:val="28"/>
          <w:szCs w:val="28"/>
        </w:rPr>
        <w:t xml:space="preserve"> ambizione</w:t>
      </w:r>
      <w:r w:rsidR="007442AC">
        <w:rPr>
          <w:rStyle w:val="Rimandonotaapidipagina"/>
          <w:rFonts w:ascii="Times New Roman" w:hAnsi="Times New Roman" w:cs="Times New Roman"/>
          <w:sz w:val="28"/>
          <w:szCs w:val="28"/>
        </w:rPr>
        <w:footnoteReference w:id="17"/>
      </w:r>
      <w:r w:rsidR="009252F4">
        <w:rPr>
          <w:rFonts w:ascii="Times New Roman" w:hAnsi="Times New Roman" w:cs="Times New Roman"/>
          <w:sz w:val="28"/>
          <w:szCs w:val="28"/>
        </w:rPr>
        <w:t xml:space="preserve">, a livello europeo </w:t>
      </w:r>
      <w:r w:rsidR="007442AC">
        <w:rPr>
          <w:rFonts w:ascii="Times New Roman" w:hAnsi="Times New Roman" w:cs="Times New Roman"/>
          <w:sz w:val="28"/>
          <w:szCs w:val="28"/>
        </w:rPr>
        <w:t>si vuol</w:t>
      </w:r>
      <w:r w:rsidR="000020B1">
        <w:rPr>
          <w:rFonts w:ascii="Times New Roman" w:hAnsi="Times New Roman" w:cs="Times New Roman"/>
          <w:sz w:val="28"/>
          <w:szCs w:val="28"/>
        </w:rPr>
        <w:t xml:space="preserve"> garantire a tutti la fruibilità di tale misura alternativa</w:t>
      </w:r>
      <w:r w:rsidR="007442AC">
        <w:rPr>
          <w:rFonts w:ascii="Times New Roman" w:hAnsi="Times New Roman" w:cs="Times New Roman"/>
          <w:sz w:val="28"/>
          <w:szCs w:val="28"/>
        </w:rPr>
        <w:t xml:space="preserve"> </w:t>
      </w:r>
      <w:r w:rsidR="007442AC" w:rsidRPr="007442AC">
        <w:rPr>
          <w:rFonts w:ascii="Times New Roman" w:hAnsi="Times New Roman" w:cs="Times New Roman"/>
          <w:i/>
          <w:sz w:val="28"/>
          <w:szCs w:val="28"/>
        </w:rPr>
        <w:t>“in ogni s</w:t>
      </w:r>
      <w:r w:rsidR="000020B1">
        <w:rPr>
          <w:rFonts w:ascii="Times New Roman" w:hAnsi="Times New Roman" w:cs="Times New Roman"/>
          <w:i/>
          <w:sz w:val="28"/>
          <w:szCs w:val="28"/>
        </w:rPr>
        <w:t>tato e grado del procedimento”</w:t>
      </w:r>
      <w:r w:rsidR="007442AC">
        <w:rPr>
          <w:rFonts w:ascii="Times New Roman" w:hAnsi="Times New Roman" w:cs="Times New Roman"/>
          <w:sz w:val="28"/>
          <w:szCs w:val="28"/>
        </w:rPr>
        <w:t xml:space="preserve">, non essendo prefissato un criterio per il discrimine delle situazioni in cui è attivabile o meno la pratica in questione. Altra caratteristica garantita dalle carte europee è la </w:t>
      </w:r>
      <w:r w:rsidR="007442AC" w:rsidRPr="007442AC">
        <w:rPr>
          <w:rFonts w:ascii="Times New Roman" w:hAnsi="Times New Roman" w:cs="Times New Roman"/>
          <w:i/>
          <w:sz w:val="28"/>
          <w:szCs w:val="28"/>
        </w:rPr>
        <w:t>confidenzialità</w:t>
      </w:r>
      <w:r w:rsidR="007442AC">
        <w:rPr>
          <w:rFonts w:ascii="Times New Roman" w:hAnsi="Times New Roman" w:cs="Times New Roman"/>
          <w:sz w:val="28"/>
          <w:szCs w:val="28"/>
        </w:rPr>
        <w:t>, quale elemento fondamentale per l’efficacia dell’incontro</w:t>
      </w:r>
      <w:r w:rsidR="001C37F6">
        <w:rPr>
          <w:rFonts w:ascii="Times New Roman" w:hAnsi="Times New Roman" w:cs="Times New Roman"/>
          <w:sz w:val="28"/>
          <w:szCs w:val="28"/>
        </w:rPr>
        <w:t xml:space="preserve"> di mediazione</w:t>
      </w:r>
      <w:r w:rsidR="007442AC">
        <w:rPr>
          <w:rFonts w:ascii="Times New Roman" w:hAnsi="Times New Roman" w:cs="Times New Roman"/>
          <w:sz w:val="28"/>
          <w:szCs w:val="28"/>
        </w:rPr>
        <w:t>. Invero, il divieto di divulgazione dei contenuti dell’incontro è strumentale ad una trattazione del conflitto e delle sue implicazioni scevra di condizionamenti, anche e soprattutto di tipo processuale</w:t>
      </w:r>
      <w:r w:rsidR="007442AC">
        <w:rPr>
          <w:rStyle w:val="Rimandonotaapidipagina"/>
          <w:rFonts w:ascii="Times New Roman" w:hAnsi="Times New Roman" w:cs="Times New Roman"/>
          <w:sz w:val="28"/>
          <w:szCs w:val="28"/>
        </w:rPr>
        <w:footnoteReference w:id="18"/>
      </w:r>
      <w:r w:rsidR="007442AC">
        <w:rPr>
          <w:rFonts w:ascii="Times New Roman" w:hAnsi="Times New Roman" w:cs="Times New Roman"/>
          <w:sz w:val="28"/>
          <w:szCs w:val="28"/>
        </w:rPr>
        <w:t>, e di favorire la libera espressione dei soggetti che vi intervengono. La Raccomandazione, poi, impone una deroga a tale principio di riservatezza</w:t>
      </w:r>
      <w:r w:rsidR="00930EFF">
        <w:rPr>
          <w:rFonts w:ascii="Times New Roman" w:hAnsi="Times New Roman" w:cs="Times New Roman"/>
          <w:sz w:val="28"/>
          <w:szCs w:val="28"/>
        </w:rPr>
        <w:t xml:space="preserve">, costituito dall’obbligo di segnalazione </w:t>
      </w:r>
      <w:r w:rsidR="00930EFF">
        <w:rPr>
          <w:rFonts w:ascii="Times New Roman" w:hAnsi="Times New Roman" w:cs="Times New Roman"/>
          <w:i/>
          <w:sz w:val="28"/>
          <w:szCs w:val="28"/>
        </w:rPr>
        <w:t xml:space="preserve">“alle autorità competenti o alle persone interessate di ogni informazione relativa alla imminenza di un grave illecito di cui – il mediatore – potrebbe venire a conoscenza” </w:t>
      </w:r>
      <w:r w:rsidR="00930EFF">
        <w:rPr>
          <w:rFonts w:ascii="Times New Roman" w:hAnsi="Times New Roman" w:cs="Times New Roman"/>
          <w:sz w:val="28"/>
          <w:szCs w:val="28"/>
        </w:rPr>
        <w:t>(art. 30). E’ ovv</w:t>
      </w:r>
      <w:r w:rsidR="000F5EF1">
        <w:rPr>
          <w:rFonts w:ascii="Times New Roman" w:hAnsi="Times New Roman" w:cs="Times New Roman"/>
          <w:sz w:val="28"/>
          <w:szCs w:val="28"/>
        </w:rPr>
        <w:t xml:space="preserve">io che tal dettame è frutto di un </w:t>
      </w:r>
      <w:r w:rsidR="00930EFF">
        <w:rPr>
          <w:rFonts w:ascii="Times New Roman" w:hAnsi="Times New Roman" w:cs="Times New Roman"/>
          <w:sz w:val="28"/>
          <w:szCs w:val="28"/>
        </w:rPr>
        <w:t>bila</w:t>
      </w:r>
      <w:r w:rsidR="000F5EF1">
        <w:rPr>
          <w:rFonts w:ascii="Times New Roman" w:hAnsi="Times New Roman" w:cs="Times New Roman"/>
          <w:sz w:val="28"/>
          <w:szCs w:val="28"/>
        </w:rPr>
        <w:t>nc</w:t>
      </w:r>
      <w:r w:rsidR="001C37F6">
        <w:rPr>
          <w:rFonts w:ascii="Times New Roman" w:hAnsi="Times New Roman" w:cs="Times New Roman"/>
          <w:sz w:val="28"/>
          <w:szCs w:val="28"/>
        </w:rPr>
        <w:t xml:space="preserve">iamento di interessi, quali </w:t>
      </w:r>
      <w:r w:rsidR="000F5EF1">
        <w:rPr>
          <w:rFonts w:ascii="Times New Roman" w:hAnsi="Times New Roman" w:cs="Times New Roman"/>
          <w:sz w:val="28"/>
          <w:szCs w:val="28"/>
        </w:rPr>
        <w:t>la prevenzione di gravi illeciti e la garanzia della riservatezza.</w:t>
      </w:r>
      <w:r w:rsidR="000F5EF1">
        <w:rPr>
          <w:rFonts w:ascii="Times New Roman" w:hAnsi="Times New Roman" w:cs="Times New Roman"/>
          <w:sz w:val="28"/>
          <w:szCs w:val="28"/>
        </w:rPr>
        <w:tab/>
        <w:t xml:space="preserve"> </w:t>
      </w:r>
      <w:r w:rsidR="00E46884">
        <w:rPr>
          <w:rFonts w:ascii="Times New Roman" w:hAnsi="Times New Roman" w:cs="Times New Roman"/>
          <w:sz w:val="28"/>
          <w:szCs w:val="28"/>
        </w:rPr>
        <w:br/>
      </w:r>
      <w:r w:rsidR="00E46884">
        <w:rPr>
          <w:rFonts w:ascii="Times New Roman" w:hAnsi="Times New Roman" w:cs="Times New Roman"/>
          <w:sz w:val="28"/>
          <w:szCs w:val="28"/>
        </w:rPr>
        <w:tab/>
      </w:r>
      <w:r w:rsidR="00120085">
        <w:rPr>
          <w:rFonts w:ascii="Times New Roman" w:hAnsi="Times New Roman" w:cs="Times New Roman"/>
          <w:sz w:val="28"/>
          <w:szCs w:val="28"/>
        </w:rPr>
        <w:t>Ulteriore aspetto considerato dalla Raccomandazione n. 19, contemplato all’</w:t>
      </w:r>
      <w:r w:rsidR="00EC5AEF">
        <w:rPr>
          <w:rFonts w:ascii="Times New Roman" w:hAnsi="Times New Roman" w:cs="Times New Roman"/>
          <w:sz w:val="28"/>
          <w:szCs w:val="28"/>
        </w:rPr>
        <w:t xml:space="preserve">art. 22, è la reperibilità degli operatori di mediazione </w:t>
      </w:r>
      <w:r w:rsidR="00EC5AEF" w:rsidRPr="00EC5AEF">
        <w:rPr>
          <w:rFonts w:ascii="Times New Roman" w:hAnsi="Times New Roman" w:cs="Times New Roman"/>
          <w:i/>
          <w:sz w:val="28"/>
          <w:szCs w:val="28"/>
        </w:rPr>
        <w:t>“in tutte le aree sociali”</w:t>
      </w:r>
      <w:r w:rsidR="00EC5AEF">
        <w:rPr>
          <w:rFonts w:ascii="Times New Roman" w:hAnsi="Times New Roman" w:cs="Times New Roman"/>
          <w:i/>
          <w:sz w:val="28"/>
          <w:szCs w:val="28"/>
        </w:rPr>
        <w:t xml:space="preserve">, </w:t>
      </w:r>
      <w:r w:rsidR="00EC5AEF">
        <w:rPr>
          <w:rFonts w:ascii="Times New Roman" w:hAnsi="Times New Roman" w:cs="Times New Roman"/>
          <w:sz w:val="28"/>
          <w:szCs w:val="28"/>
        </w:rPr>
        <w:t xml:space="preserve">non essendo richiesta, quindi, uno specifico campo di formazione professionale. Ciò, presumibilmente, rispecchia proprio la varietà fattuale del reato, avvertito non più meramente quale violazione </w:t>
      </w:r>
      <w:r w:rsidR="00EC5AEF">
        <w:rPr>
          <w:rFonts w:ascii="Times New Roman" w:hAnsi="Times New Roman" w:cs="Times New Roman"/>
          <w:sz w:val="28"/>
          <w:szCs w:val="28"/>
        </w:rPr>
        <w:lastRenderedPageBreak/>
        <w:t>della norma giuridica, bensì come azione che, nel concreto, ha molteplici effetti, fino al coinvolgimento di ogni sfera intima o sociale dell’essere.</w:t>
      </w:r>
    </w:p>
    <w:p w:rsidR="006D4221" w:rsidRDefault="006D4221" w:rsidP="004F1808">
      <w:pPr>
        <w:spacing w:line="360" w:lineRule="auto"/>
        <w:jc w:val="center"/>
        <w:rPr>
          <w:rFonts w:ascii="Times New Roman" w:hAnsi="Times New Roman" w:cs="Times New Roman"/>
          <w:b/>
          <w:sz w:val="28"/>
          <w:szCs w:val="28"/>
        </w:rPr>
      </w:pPr>
    </w:p>
    <w:p w:rsidR="006D4221" w:rsidRDefault="006D4221" w:rsidP="004F1808">
      <w:pPr>
        <w:spacing w:line="360" w:lineRule="auto"/>
        <w:jc w:val="center"/>
        <w:rPr>
          <w:rFonts w:ascii="Times New Roman" w:hAnsi="Times New Roman" w:cs="Times New Roman"/>
          <w:b/>
          <w:sz w:val="28"/>
          <w:szCs w:val="28"/>
        </w:rPr>
      </w:pPr>
    </w:p>
    <w:p w:rsidR="009252F4" w:rsidRDefault="009252F4" w:rsidP="001C37F6">
      <w:pPr>
        <w:spacing w:line="360" w:lineRule="auto"/>
        <w:rPr>
          <w:rFonts w:ascii="Times New Roman" w:hAnsi="Times New Roman" w:cs="Times New Roman"/>
          <w:b/>
          <w:sz w:val="28"/>
          <w:szCs w:val="28"/>
        </w:rPr>
      </w:pPr>
    </w:p>
    <w:p w:rsidR="009252F4" w:rsidRDefault="009252F4" w:rsidP="004F1808">
      <w:pPr>
        <w:spacing w:line="360" w:lineRule="auto"/>
        <w:jc w:val="center"/>
        <w:rPr>
          <w:rFonts w:ascii="Times New Roman" w:hAnsi="Times New Roman" w:cs="Times New Roman"/>
          <w:b/>
          <w:sz w:val="28"/>
          <w:szCs w:val="28"/>
        </w:rPr>
      </w:pPr>
    </w:p>
    <w:p w:rsidR="009252F4" w:rsidRDefault="009252F4" w:rsidP="004F1808">
      <w:pPr>
        <w:spacing w:line="360" w:lineRule="auto"/>
        <w:jc w:val="center"/>
        <w:rPr>
          <w:rFonts w:ascii="Times New Roman" w:hAnsi="Times New Roman" w:cs="Times New Roman"/>
          <w:b/>
          <w:sz w:val="28"/>
          <w:szCs w:val="28"/>
        </w:rPr>
      </w:pPr>
    </w:p>
    <w:p w:rsidR="006D4221" w:rsidRDefault="006D4221" w:rsidP="004F1808">
      <w:pPr>
        <w:spacing w:line="360" w:lineRule="auto"/>
        <w:jc w:val="center"/>
        <w:rPr>
          <w:rFonts w:ascii="Times New Roman" w:hAnsi="Times New Roman" w:cs="Times New Roman"/>
          <w:b/>
          <w:sz w:val="28"/>
          <w:szCs w:val="28"/>
        </w:rPr>
      </w:pPr>
    </w:p>
    <w:p w:rsidR="006D4221" w:rsidRDefault="006D4221" w:rsidP="004F1808">
      <w:pPr>
        <w:spacing w:line="360" w:lineRule="auto"/>
        <w:jc w:val="center"/>
        <w:rPr>
          <w:rFonts w:ascii="Times New Roman" w:hAnsi="Times New Roman" w:cs="Times New Roman"/>
          <w:b/>
          <w:sz w:val="28"/>
          <w:szCs w:val="28"/>
        </w:rPr>
      </w:pPr>
    </w:p>
    <w:p w:rsidR="008B38E3" w:rsidRDefault="008B38E3"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0020B1" w:rsidRDefault="000020B1" w:rsidP="001C37F6">
      <w:pPr>
        <w:spacing w:line="360" w:lineRule="auto"/>
        <w:rPr>
          <w:rFonts w:ascii="Times New Roman" w:hAnsi="Times New Roman" w:cs="Times New Roman"/>
          <w:b/>
          <w:sz w:val="28"/>
          <w:szCs w:val="28"/>
        </w:rPr>
      </w:pPr>
    </w:p>
    <w:p w:rsidR="004F1808" w:rsidRDefault="004F1808" w:rsidP="004F18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II CAPITOLO</w:t>
      </w:r>
    </w:p>
    <w:p w:rsidR="004F1808" w:rsidRDefault="004F1808" w:rsidP="004F18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INQUADRAMENTO DELLA MEDIAZIONE PENALE NELLA FASE INIZIALE DEL PROCEDIMENTO PENALE</w:t>
      </w:r>
    </w:p>
    <w:p w:rsidR="00D76610" w:rsidRDefault="001C52C0" w:rsidP="004F1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BD6D43" w:rsidRDefault="00D76610" w:rsidP="004F1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4F1808">
        <w:rPr>
          <w:rFonts w:ascii="Times New Roman" w:hAnsi="Times New Roman" w:cs="Times New Roman"/>
          <w:b/>
          <w:sz w:val="28"/>
          <w:szCs w:val="28"/>
        </w:rPr>
        <w:t>2.1 L’obbligatorietà dell’azione penale</w:t>
      </w:r>
      <w:r w:rsidR="00422433">
        <w:rPr>
          <w:rFonts w:ascii="Times New Roman" w:hAnsi="Times New Roman" w:cs="Times New Roman"/>
          <w:b/>
          <w:sz w:val="28"/>
          <w:szCs w:val="28"/>
        </w:rPr>
        <w:tab/>
      </w:r>
    </w:p>
    <w:p w:rsidR="004F1808" w:rsidRDefault="00BD6D43" w:rsidP="00BD6D43">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L’art. 112</w:t>
      </w:r>
      <w:r w:rsidR="001C37F6">
        <w:rPr>
          <w:rFonts w:ascii="Times New Roman" w:hAnsi="Times New Roman" w:cs="Times New Roman"/>
          <w:sz w:val="28"/>
          <w:szCs w:val="28"/>
        </w:rPr>
        <w:t xml:space="preserve"> della</w:t>
      </w:r>
      <w:r>
        <w:rPr>
          <w:rFonts w:ascii="Times New Roman" w:hAnsi="Times New Roman" w:cs="Times New Roman"/>
          <w:sz w:val="28"/>
          <w:szCs w:val="28"/>
        </w:rPr>
        <w:t xml:space="preserve"> Costituzione italiana recita: “il Pubblico ministero ha l’obbligo di esercitare l’azione penale”.</w:t>
      </w:r>
      <w:r>
        <w:rPr>
          <w:rFonts w:ascii="Times New Roman" w:hAnsi="Times New Roman" w:cs="Times New Roman"/>
          <w:sz w:val="28"/>
          <w:szCs w:val="28"/>
        </w:rPr>
        <w:tab/>
      </w:r>
      <w:r w:rsidR="00B9603F">
        <w:rPr>
          <w:rFonts w:ascii="Times New Roman" w:hAnsi="Times New Roman" w:cs="Times New Roman"/>
          <w:sz w:val="28"/>
          <w:szCs w:val="28"/>
        </w:rPr>
        <w:br/>
        <w:t xml:space="preserve"> </w:t>
      </w:r>
      <w:r w:rsidR="00B9603F">
        <w:rPr>
          <w:rFonts w:ascii="Times New Roman" w:hAnsi="Times New Roman" w:cs="Times New Roman"/>
          <w:sz w:val="28"/>
          <w:szCs w:val="28"/>
        </w:rPr>
        <w:tab/>
        <w:t>Quest’</w:t>
      </w:r>
      <w:r w:rsidR="00423A01">
        <w:rPr>
          <w:rFonts w:ascii="Times New Roman" w:hAnsi="Times New Roman" w:cs="Times New Roman"/>
          <w:sz w:val="28"/>
          <w:szCs w:val="28"/>
        </w:rPr>
        <w:t>ultima rappresenta lo spartiacque tra la fase del</w:t>
      </w:r>
      <w:r w:rsidR="000020B1">
        <w:rPr>
          <w:rFonts w:ascii="Times New Roman" w:hAnsi="Times New Roman" w:cs="Times New Roman"/>
          <w:sz w:val="28"/>
          <w:szCs w:val="28"/>
        </w:rPr>
        <w:t>le indagini preliminari e la fase</w:t>
      </w:r>
      <w:r w:rsidR="00423A01">
        <w:rPr>
          <w:rFonts w:ascii="Times New Roman" w:hAnsi="Times New Roman" w:cs="Times New Roman"/>
          <w:sz w:val="28"/>
          <w:szCs w:val="28"/>
        </w:rPr>
        <w:t xml:space="preserve"> processuale, costituita da udienza preliminare e dibattimento, ed è prerogativa della pubblica accusa. Anzi, stando alla lettera costituzionale è inesatto affidare la formulazione dell’imputazione al termine “prerogativa”, quando invece, si tratta di un dovere, sotto la forma di obbligo costituzionale.</w:t>
      </w:r>
      <w:r w:rsidR="00423A01">
        <w:rPr>
          <w:rFonts w:ascii="Times New Roman" w:hAnsi="Times New Roman" w:cs="Times New Roman"/>
          <w:sz w:val="28"/>
          <w:szCs w:val="28"/>
        </w:rPr>
        <w:tab/>
      </w:r>
      <w:r>
        <w:rPr>
          <w:rFonts w:ascii="Times New Roman" w:hAnsi="Times New Roman" w:cs="Times New Roman"/>
          <w:sz w:val="28"/>
          <w:szCs w:val="28"/>
        </w:rPr>
        <w:br/>
      </w:r>
      <w:r w:rsidR="00423A01">
        <w:rPr>
          <w:rFonts w:ascii="Times New Roman" w:hAnsi="Times New Roman" w:cs="Times New Roman"/>
          <w:b/>
          <w:sz w:val="28"/>
          <w:szCs w:val="28"/>
        </w:rPr>
        <w:t xml:space="preserve"> </w:t>
      </w:r>
      <w:r w:rsidR="00423A01">
        <w:rPr>
          <w:rFonts w:ascii="Times New Roman" w:hAnsi="Times New Roman" w:cs="Times New Roman"/>
          <w:b/>
          <w:sz w:val="28"/>
          <w:szCs w:val="28"/>
        </w:rPr>
        <w:tab/>
      </w:r>
      <w:r w:rsidR="00423A01">
        <w:rPr>
          <w:rFonts w:ascii="Times New Roman" w:hAnsi="Times New Roman" w:cs="Times New Roman"/>
          <w:sz w:val="28"/>
          <w:szCs w:val="28"/>
        </w:rPr>
        <w:t>La Consulta ha definito l’obbligatorietà nella persecuzione penale come il portato del più generale principio di legalità (artt. 25, co2 e 101, co2, Cost.) e di uguaglianza dei cittadini innanzi alla legge (art. 3 Cost.)</w:t>
      </w:r>
      <w:r w:rsidR="00423A01">
        <w:rPr>
          <w:rStyle w:val="Rimandonotaapidipagina"/>
          <w:rFonts w:ascii="Times New Roman" w:hAnsi="Times New Roman" w:cs="Times New Roman"/>
          <w:sz w:val="28"/>
          <w:szCs w:val="28"/>
        </w:rPr>
        <w:footnoteReference w:id="19"/>
      </w:r>
      <w:r w:rsidR="00423A01">
        <w:rPr>
          <w:rFonts w:ascii="Times New Roman" w:hAnsi="Times New Roman" w:cs="Times New Roman"/>
          <w:sz w:val="28"/>
          <w:szCs w:val="28"/>
        </w:rPr>
        <w:t xml:space="preserve">, ponendosi come alternativa al principio di discrezionalità ed </w:t>
      </w:r>
      <w:r w:rsidR="00423A01">
        <w:rPr>
          <w:rFonts w:ascii="Times New Roman" w:hAnsi="Times New Roman" w:cs="Times New Roman"/>
          <w:sz w:val="28"/>
          <w:szCs w:val="28"/>
        </w:rPr>
        <w:lastRenderedPageBreak/>
        <w:t>opportunità</w:t>
      </w:r>
      <w:r w:rsidR="00C05E21">
        <w:rPr>
          <w:rFonts w:ascii="Times New Roman" w:hAnsi="Times New Roman" w:cs="Times New Roman"/>
          <w:sz w:val="28"/>
          <w:szCs w:val="28"/>
        </w:rPr>
        <w:t>.</w:t>
      </w:r>
      <w:r w:rsidR="00651E6D">
        <w:rPr>
          <w:rFonts w:ascii="Times New Roman" w:hAnsi="Times New Roman" w:cs="Times New Roman"/>
          <w:sz w:val="28"/>
          <w:szCs w:val="28"/>
        </w:rPr>
        <w:br/>
        <w:t xml:space="preserve"> </w:t>
      </w:r>
      <w:r w:rsidR="00651E6D">
        <w:rPr>
          <w:rFonts w:ascii="Times New Roman" w:hAnsi="Times New Roman" w:cs="Times New Roman"/>
          <w:sz w:val="28"/>
          <w:szCs w:val="28"/>
        </w:rPr>
        <w:tab/>
        <w:t>Come precedentemente spiegato, infatti, l’accusa all’interno del nostro rito penale è e può essere rappresentata da un organo pubblico, ovvero il Pubblico ministero</w:t>
      </w:r>
      <w:r w:rsidR="004E621C">
        <w:rPr>
          <w:rStyle w:val="Rimandonotaapidipagina"/>
          <w:rFonts w:ascii="Times New Roman" w:hAnsi="Times New Roman" w:cs="Times New Roman"/>
          <w:sz w:val="28"/>
          <w:szCs w:val="28"/>
        </w:rPr>
        <w:footnoteReference w:id="20"/>
      </w:r>
      <w:r w:rsidR="00651E6D">
        <w:rPr>
          <w:rFonts w:ascii="Times New Roman" w:hAnsi="Times New Roman" w:cs="Times New Roman"/>
          <w:sz w:val="28"/>
          <w:szCs w:val="28"/>
        </w:rPr>
        <w:t>, il quale agisce non a difesa di un interesse particolare, bensì a tutela dell’interesse generale all’osservanza della legge.</w:t>
      </w:r>
      <w:r w:rsidR="00651E6D">
        <w:rPr>
          <w:rFonts w:ascii="Times New Roman" w:hAnsi="Times New Roman" w:cs="Times New Roman"/>
          <w:sz w:val="28"/>
          <w:szCs w:val="28"/>
        </w:rPr>
        <w:tab/>
      </w:r>
      <w:r w:rsidR="00651E6D">
        <w:rPr>
          <w:rFonts w:ascii="Times New Roman" w:hAnsi="Times New Roman" w:cs="Times New Roman"/>
          <w:sz w:val="28"/>
          <w:szCs w:val="28"/>
        </w:rPr>
        <w:br/>
        <w:t xml:space="preserve"> </w:t>
      </w:r>
      <w:r w:rsidR="00651E6D">
        <w:rPr>
          <w:rFonts w:ascii="Times New Roman" w:hAnsi="Times New Roman" w:cs="Times New Roman"/>
          <w:sz w:val="28"/>
          <w:szCs w:val="28"/>
        </w:rPr>
        <w:tab/>
        <w:t>In capo a tale figura, invero, grava l’onere di compiere le indagini necessarie per le determinazioni inerenti all’esercizio dell’azione penale (art. 326 c.p.p.),</w:t>
      </w:r>
      <w:r w:rsidR="00BF7E52">
        <w:rPr>
          <w:rFonts w:ascii="Times New Roman" w:hAnsi="Times New Roman" w:cs="Times New Roman"/>
          <w:sz w:val="28"/>
          <w:szCs w:val="28"/>
        </w:rPr>
        <w:t xml:space="preserve"> tal che</w:t>
      </w:r>
      <w:r w:rsidR="00651E6D">
        <w:rPr>
          <w:rFonts w:ascii="Times New Roman" w:hAnsi="Times New Roman" w:cs="Times New Roman"/>
          <w:sz w:val="28"/>
          <w:szCs w:val="28"/>
        </w:rPr>
        <w:t xml:space="preserve"> non è definibile </w:t>
      </w:r>
      <w:r w:rsidR="00BF7E52">
        <w:rPr>
          <w:rFonts w:ascii="Times New Roman" w:hAnsi="Times New Roman" w:cs="Times New Roman"/>
          <w:sz w:val="28"/>
          <w:szCs w:val="28"/>
        </w:rPr>
        <w:t xml:space="preserve">solamente </w:t>
      </w:r>
      <w:r w:rsidR="00651E6D">
        <w:rPr>
          <w:rFonts w:ascii="Times New Roman" w:hAnsi="Times New Roman" w:cs="Times New Roman"/>
          <w:sz w:val="28"/>
          <w:szCs w:val="28"/>
        </w:rPr>
        <w:t>come un “mero accusatore”</w:t>
      </w:r>
      <w:r w:rsidR="00BF7E52">
        <w:rPr>
          <w:rFonts w:ascii="Times New Roman" w:hAnsi="Times New Roman" w:cs="Times New Roman"/>
          <w:sz w:val="28"/>
          <w:szCs w:val="28"/>
        </w:rPr>
        <w:t xml:space="preserve"> ma,</w:t>
      </w:r>
      <w:r w:rsidR="00651E6D">
        <w:rPr>
          <w:rFonts w:ascii="Times New Roman" w:hAnsi="Times New Roman" w:cs="Times New Roman"/>
          <w:sz w:val="28"/>
          <w:szCs w:val="28"/>
        </w:rPr>
        <w:t xml:space="preserve"> conformemente al disposto dell’art. 358 c.p.p., di sua competenza sono anche gli accertamenti su fatti e circostanze a favore dell’</w:t>
      </w:r>
      <w:r w:rsidR="004E621C">
        <w:rPr>
          <w:rFonts w:ascii="Times New Roman" w:hAnsi="Times New Roman" w:cs="Times New Roman"/>
          <w:sz w:val="28"/>
          <w:szCs w:val="28"/>
        </w:rPr>
        <w:t>indagato. In questa fase, il coinvolgimento della persona offesa del reato in qualità di promotrice dell’azione penale si relega ai soli casi in cui si procede per reati cosiddetti personali, ovvero che ledono un bene prossimo alla persona e non tocca</w:t>
      </w:r>
      <w:r w:rsidR="001C37F6">
        <w:rPr>
          <w:rFonts w:ascii="Times New Roman" w:hAnsi="Times New Roman" w:cs="Times New Roman"/>
          <w:sz w:val="28"/>
          <w:szCs w:val="28"/>
        </w:rPr>
        <w:t>no</w:t>
      </w:r>
      <w:r w:rsidR="004E621C">
        <w:rPr>
          <w:rFonts w:ascii="Times New Roman" w:hAnsi="Times New Roman" w:cs="Times New Roman"/>
          <w:sz w:val="28"/>
          <w:szCs w:val="28"/>
        </w:rPr>
        <w:t xml:space="preserve"> l’interesse genera</w:t>
      </w:r>
      <w:r w:rsidR="001C37F6">
        <w:rPr>
          <w:rFonts w:ascii="Times New Roman" w:hAnsi="Times New Roman" w:cs="Times New Roman"/>
          <w:sz w:val="28"/>
          <w:szCs w:val="28"/>
        </w:rPr>
        <w:t>le. In merito, si è spesso parlato</w:t>
      </w:r>
      <w:r w:rsidR="004E621C">
        <w:rPr>
          <w:rFonts w:ascii="Times New Roman" w:hAnsi="Times New Roman" w:cs="Times New Roman"/>
          <w:sz w:val="28"/>
          <w:szCs w:val="28"/>
        </w:rPr>
        <w:t xml:space="preserve"> di una vera e propria emarginazione della persona offesa dal sistema processuale, in modo tale da scongiurare al massimo la “giustizia privata” in favore di un sistema </w:t>
      </w:r>
      <w:r w:rsidR="001C37F6">
        <w:rPr>
          <w:rFonts w:ascii="Times New Roman" w:hAnsi="Times New Roman" w:cs="Times New Roman"/>
          <w:sz w:val="28"/>
          <w:szCs w:val="28"/>
        </w:rPr>
        <w:t>i</w:t>
      </w:r>
      <w:r w:rsidR="004E621C">
        <w:rPr>
          <w:rFonts w:ascii="Times New Roman" w:hAnsi="Times New Roman" w:cs="Times New Roman"/>
          <w:sz w:val="28"/>
          <w:szCs w:val="28"/>
        </w:rPr>
        <w:t>n cui la reazione al crimine è gestita dallo Stato</w:t>
      </w:r>
      <w:r w:rsidR="004E621C">
        <w:rPr>
          <w:rStyle w:val="Rimandonotaapidipagina"/>
          <w:rFonts w:ascii="Times New Roman" w:hAnsi="Times New Roman" w:cs="Times New Roman"/>
          <w:sz w:val="28"/>
          <w:szCs w:val="28"/>
        </w:rPr>
        <w:footnoteReference w:id="21"/>
      </w:r>
      <w:r w:rsidR="004E621C">
        <w:rPr>
          <w:rFonts w:ascii="Times New Roman" w:hAnsi="Times New Roman" w:cs="Times New Roman"/>
          <w:sz w:val="28"/>
          <w:szCs w:val="28"/>
        </w:rPr>
        <w:t>.</w:t>
      </w:r>
      <w:r w:rsidR="001C37F6">
        <w:rPr>
          <w:rFonts w:ascii="Times New Roman" w:hAnsi="Times New Roman" w:cs="Times New Roman"/>
          <w:sz w:val="28"/>
          <w:szCs w:val="28"/>
        </w:rPr>
        <w:tab/>
      </w:r>
      <w:r w:rsidR="001C37F6">
        <w:rPr>
          <w:rFonts w:ascii="Times New Roman" w:hAnsi="Times New Roman" w:cs="Times New Roman"/>
          <w:sz w:val="28"/>
          <w:szCs w:val="28"/>
        </w:rPr>
        <w:br/>
        <w:t xml:space="preserve"> </w:t>
      </w:r>
      <w:r w:rsidR="001C37F6">
        <w:rPr>
          <w:rFonts w:ascii="Times New Roman" w:hAnsi="Times New Roman" w:cs="Times New Roman"/>
          <w:sz w:val="28"/>
          <w:szCs w:val="28"/>
        </w:rPr>
        <w:tab/>
        <w:t>Ebbene</w:t>
      </w:r>
      <w:r w:rsidR="00BF7E52">
        <w:rPr>
          <w:rFonts w:ascii="Times New Roman" w:hAnsi="Times New Roman" w:cs="Times New Roman"/>
          <w:sz w:val="28"/>
          <w:szCs w:val="28"/>
        </w:rPr>
        <w:t>, ogni qualvolta all’esito delle indagini si ravvedono elementi idonei a sostenere l’accusa penale nei confronti del soggetto sottoposto alle indagini, il Pubblico ministero ha l’</w:t>
      </w:r>
      <w:r w:rsidR="00BF7E52">
        <w:rPr>
          <w:rFonts w:ascii="Times New Roman" w:hAnsi="Times New Roman" w:cs="Times New Roman"/>
          <w:i/>
          <w:sz w:val="28"/>
          <w:szCs w:val="28"/>
        </w:rPr>
        <w:t xml:space="preserve">obbligo </w:t>
      </w:r>
      <w:r w:rsidR="00BF7E52">
        <w:rPr>
          <w:rFonts w:ascii="Times New Roman" w:hAnsi="Times New Roman" w:cs="Times New Roman"/>
          <w:sz w:val="28"/>
          <w:szCs w:val="28"/>
        </w:rPr>
        <w:t>di procedere nei confronti dello stesso,</w:t>
      </w:r>
      <w:r w:rsidR="00651E6D">
        <w:rPr>
          <w:rFonts w:ascii="Times New Roman" w:hAnsi="Times New Roman" w:cs="Times New Roman"/>
          <w:sz w:val="28"/>
          <w:szCs w:val="28"/>
        </w:rPr>
        <w:t xml:space="preserve"> </w:t>
      </w:r>
      <w:r w:rsidR="00BF7E52">
        <w:rPr>
          <w:rFonts w:ascii="Times New Roman" w:hAnsi="Times New Roman" w:cs="Times New Roman"/>
          <w:sz w:val="28"/>
          <w:szCs w:val="28"/>
        </w:rPr>
        <w:t xml:space="preserve">formulando l’imputazione e richiedendo il </w:t>
      </w:r>
      <w:r w:rsidR="00BF7E52">
        <w:rPr>
          <w:rFonts w:ascii="Times New Roman" w:hAnsi="Times New Roman" w:cs="Times New Roman"/>
          <w:sz w:val="28"/>
          <w:szCs w:val="28"/>
        </w:rPr>
        <w:lastRenderedPageBreak/>
        <w:t>rinvio a giudizio – in altre parole, esercitando l’azione penale</w:t>
      </w:r>
      <w:r w:rsidR="00627399">
        <w:rPr>
          <w:rStyle w:val="Rimandonotaapidipagina"/>
          <w:rFonts w:ascii="Times New Roman" w:hAnsi="Times New Roman" w:cs="Times New Roman"/>
          <w:sz w:val="28"/>
          <w:szCs w:val="28"/>
        </w:rPr>
        <w:footnoteReference w:id="22"/>
      </w:r>
      <w:r w:rsidR="00BF7E52">
        <w:rPr>
          <w:rFonts w:ascii="Times New Roman" w:hAnsi="Times New Roman" w:cs="Times New Roman"/>
          <w:sz w:val="28"/>
          <w:szCs w:val="28"/>
        </w:rPr>
        <w:t>. E’ proprio attraverso questo passaggio che lo Stato fa valere la propria pretesa punitiva e non solo: l’azione penale</w:t>
      </w:r>
      <w:r w:rsidR="000A3696">
        <w:rPr>
          <w:rFonts w:ascii="Times New Roman" w:hAnsi="Times New Roman" w:cs="Times New Roman"/>
          <w:sz w:val="28"/>
          <w:szCs w:val="28"/>
        </w:rPr>
        <w:t>, che l’art. 112 Cost. affida al solo</w:t>
      </w:r>
      <w:r w:rsidR="00BF7E52">
        <w:rPr>
          <w:rFonts w:ascii="Times New Roman" w:hAnsi="Times New Roman" w:cs="Times New Roman"/>
          <w:sz w:val="28"/>
          <w:szCs w:val="28"/>
        </w:rPr>
        <w:t xml:space="preserve"> Pubblico Ministero</w:t>
      </w:r>
      <w:r w:rsidR="001C37F6">
        <w:rPr>
          <w:rFonts w:ascii="Times New Roman" w:hAnsi="Times New Roman" w:cs="Times New Roman"/>
          <w:sz w:val="28"/>
          <w:szCs w:val="28"/>
        </w:rPr>
        <w:t>,</w:t>
      </w:r>
      <w:r w:rsidR="00E40DEB">
        <w:rPr>
          <w:rFonts w:ascii="Times New Roman" w:hAnsi="Times New Roman" w:cs="Times New Roman"/>
          <w:sz w:val="28"/>
          <w:szCs w:val="28"/>
        </w:rPr>
        <w:t xml:space="preserve"> deve</w:t>
      </w:r>
      <w:r w:rsidR="00BF7E52">
        <w:rPr>
          <w:rFonts w:ascii="Times New Roman" w:hAnsi="Times New Roman" w:cs="Times New Roman"/>
          <w:sz w:val="28"/>
          <w:szCs w:val="28"/>
        </w:rPr>
        <w:t xml:space="preserve"> incorpora</w:t>
      </w:r>
      <w:r w:rsidR="00E40DEB">
        <w:rPr>
          <w:rFonts w:ascii="Times New Roman" w:hAnsi="Times New Roman" w:cs="Times New Roman"/>
          <w:sz w:val="28"/>
          <w:szCs w:val="28"/>
        </w:rPr>
        <w:t>re</w:t>
      </w:r>
      <w:r w:rsidR="00BF7E52">
        <w:rPr>
          <w:rFonts w:ascii="Times New Roman" w:hAnsi="Times New Roman" w:cs="Times New Roman"/>
          <w:sz w:val="28"/>
          <w:szCs w:val="28"/>
        </w:rPr>
        <w:t xml:space="preserve">, in sé, anche l’interesse della persona offesa, la quale, </w:t>
      </w:r>
      <w:r w:rsidR="00E40DEB">
        <w:rPr>
          <w:rFonts w:ascii="Times New Roman" w:hAnsi="Times New Roman" w:cs="Times New Roman"/>
          <w:sz w:val="28"/>
          <w:szCs w:val="28"/>
        </w:rPr>
        <w:t>come già detto</w:t>
      </w:r>
      <w:r w:rsidR="00BF7E52">
        <w:rPr>
          <w:rFonts w:ascii="Times New Roman" w:hAnsi="Times New Roman" w:cs="Times New Roman"/>
          <w:sz w:val="28"/>
          <w:szCs w:val="28"/>
        </w:rPr>
        <w:t>, resta estranea all’aula di giustizia</w:t>
      </w:r>
      <w:r w:rsidR="00E40DEB">
        <w:rPr>
          <w:rFonts w:ascii="Times New Roman" w:hAnsi="Times New Roman" w:cs="Times New Roman"/>
          <w:sz w:val="28"/>
          <w:szCs w:val="28"/>
        </w:rPr>
        <w:t>,</w:t>
      </w:r>
      <w:r w:rsidR="005401FD">
        <w:rPr>
          <w:rFonts w:ascii="Times New Roman" w:hAnsi="Times New Roman" w:cs="Times New Roman"/>
          <w:sz w:val="28"/>
          <w:szCs w:val="28"/>
        </w:rPr>
        <w:t xml:space="preserve"> essendo portatrice di quell’interesse “meramente penale”</w:t>
      </w:r>
      <w:r w:rsidR="002B211C">
        <w:rPr>
          <w:rStyle w:val="Rimandonotaapidipagina"/>
          <w:rFonts w:ascii="Times New Roman" w:hAnsi="Times New Roman" w:cs="Times New Roman"/>
          <w:sz w:val="28"/>
          <w:szCs w:val="28"/>
        </w:rPr>
        <w:footnoteReference w:id="23"/>
      </w:r>
      <w:r w:rsidR="00E40DEB">
        <w:rPr>
          <w:rFonts w:ascii="Times New Roman" w:hAnsi="Times New Roman" w:cs="Times New Roman"/>
          <w:sz w:val="28"/>
          <w:szCs w:val="28"/>
        </w:rPr>
        <w:t xml:space="preserve"> e</w:t>
      </w:r>
      <w:r w:rsidR="00BF7E52">
        <w:rPr>
          <w:rFonts w:ascii="Times New Roman" w:hAnsi="Times New Roman" w:cs="Times New Roman"/>
          <w:sz w:val="28"/>
          <w:szCs w:val="28"/>
        </w:rPr>
        <w:t xml:space="preserve"> potendo intervenire solo quale mero “soggetto processuale” e non “parte processuale”</w:t>
      </w:r>
      <w:r w:rsidR="00BF7E52">
        <w:rPr>
          <w:rStyle w:val="Rimandonotaapidipagina"/>
          <w:rFonts w:ascii="Times New Roman" w:hAnsi="Times New Roman" w:cs="Times New Roman"/>
          <w:sz w:val="28"/>
          <w:szCs w:val="28"/>
        </w:rPr>
        <w:footnoteReference w:id="24"/>
      </w:r>
      <w:r w:rsidR="00BF7E52">
        <w:rPr>
          <w:rFonts w:ascii="Times New Roman" w:hAnsi="Times New Roman" w:cs="Times New Roman"/>
          <w:sz w:val="28"/>
          <w:szCs w:val="28"/>
        </w:rPr>
        <w:t>.</w:t>
      </w:r>
      <w:r w:rsidR="00BF7E52">
        <w:rPr>
          <w:rFonts w:ascii="Times New Roman" w:hAnsi="Times New Roman" w:cs="Times New Roman"/>
          <w:sz w:val="28"/>
          <w:szCs w:val="28"/>
        </w:rPr>
        <w:tab/>
      </w:r>
    </w:p>
    <w:p w:rsidR="009B344F" w:rsidRDefault="009B344F" w:rsidP="00BD6D43">
      <w:pPr>
        <w:spacing w:line="360" w:lineRule="auto"/>
        <w:jc w:val="both"/>
        <w:rPr>
          <w:rFonts w:ascii="Times New Roman" w:hAnsi="Times New Roman" w:cs="Times New Roman"/>
          <w:sz w:val="28"/>
          <w:szCs w:val="28"/>
        </w:rPr>
      </w:pPr>
    </w:p>
    <w:p w:rsidR="00BD6D43" w:rsidRDefault="00BD6D43" w:rsidP="004F1808">
      <w:pPr>
        <w:spacing w:line="360" w:lineRule="auto"/>
        <w:jc w:val="both"/>
        <w:rPr>
          <w:rFonts w:ascii="Times New Roman" w:hAnsi="Times New Roman" w:cs="Times New Roman"/>
          <w:sz w:val="28"/>
          <w:szCs w:val="28"/>
        </w:rPr>
      </w:pPr>
    </w:p>
    <w:p w:rsidR="008B38E3" w:rsidRPr="00422433" w:rsidRDefault="008B38E3" w:rsidP="004F1808">
      <w:pPr>
        <w:spacing w:line="360" w:lineRule="auto"/>
        <w:jc w:val="both"/>
        <w:rPr>
          <w:rFonts w:ascii="Times New Roman" w:hAnsi="Times New Roman" w:cs="Times New Roman"/>
          <w:sz w:val="28"/>
          <w:szCs w:val="28"/>
        </w:rPr>
      </w:pPr>
    </w:p>
    <w:p w:rsidR="00A402CA" w:rsidRPr="002D091E" w:rsidRDefault="002B211C" w:rsidP="00B17857">
      <w:pPr>
        <w:spacing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4F1808">
        <w:rPr>
          <w:rFonts w:ascii="Times New Roman" w:hAnsi="Times New Roman" w:cs="Times New Roman"/>
          <w:b/>
          <w:sz w:val="28"/>
          <w:szCs w:val="28"/>
        </w:rPr>
        <w:t>2.2 La difficoltà della mediazione ad inserirsi nella fase iniziale del procedimento penale</w:t>
      </w:r>
      <w:r>
        <w:rPr>
          <w:rFonts w:ascii="Times New Roman" w:hAnsi="Times New Roman" w:cs="Times New Roman"/>
          <w:b/>
          <w:sz w:val="28"/>
          <w:szCs w:val="28"/>
        </w:rPr>
        <w:tab/>
      </w:r>
      <w:r w:rsidR="00422433">
        <w:rPr>
          <w:rFonts w:ascii="Times New Roman" w:hAnsi="Times New Roman" w:cs="Times New Roman"/>
          <w:b/>
          <w:sz w:val="28"/>
          <w:szCs w:val="28"/>
        </w:rPr>
        <w:br/>
      </w:r>
      <w:r w:rsidR="00B17857">
        <w:rPr>
          <w:rFonts w:ascii="Times New Roman" w:hAnsi="Times New Roman" w:cs="Times New Roman"/>
          <w:b/>
          <w:sz w:val="28"/>
          <w:szCs w:val="28"/>
        </w:rPr>
        <w:tab/>
      </w:r>
      <w:r w:rsidR="00B17857">
        <w:rPr>
          <w:rFonts w:ascii="Times New Roman" w:hAnsi="Times New Roman" w:cs="Times New Roman"/>
          <w:sz w:val="28"/>
          <w:szCs w:val="28"/>
        </w:rPr>
        <w:t xml:space="preserve">Ad una prima valutazione, ci si potrebbe chiedere se un ostacolo all’introduzione della giustizia riparativa nel nostro Ordinamento possa essere proprio l’obbligatorietà dell’azione penale contemplato nell’art. 112 Cost., in quanto una mediazione anteriore alla stessa presentazione </w:t>
      </w:r>
      <w:r w:rsidR="00B17857">
        <w:rPr>
          <w:rFonts w:ascii="Times New Roman" w:hAnsi="Times New Roman" w:cs="Times New Roman"/>
          <w:sz w:val="28"/>
          <w:szCs w:val="28"/>
        </w:rPr>
        <w:lastRenderedPageBreak/>
        <w:t xml:space="preserve">della </w:t>
      </w:r>
      <w:r w:rsidR="00B17857">
        <w:rPr>
          <w:rFonts w:ascii="Times New Roman" w:hAnsi="Times New Roman" w:cs="Times New Roman"/>
          <w:i/>
          <w:sz w:val="28"/>
          <w:szCs w:val="28"/>
        </w:rPr>
        <w:t xml:space="preserve">notitia criminis, </w:t>
      </w:r>
      <w:r w:rsidR="00B17857">
        <w:rPr>
          <w:rFonts w:ascii="Times New Roman" w:hAnsi="Times New Roman" w:cs="Times New Roman"/>
          <w:sz w:val="28"/>
          <w:szCs w:val="28"/>
        </w:rPr>
        <w:t xml:space="preserve">oppure volta alla revoca della stessa, potrebbe lederlo. </w:t>
      </w:r>
      <w:r w:rsidR="00B17857">
        <w:rPr>
          <w:rFonts w:ascii="Times New Roman" w:hAnsi="Times New Roman" w:cs="Times New Roman"/>
          <w:sz w:val="28"/>
          <w:szCs w:val="28"/>
        </w:rPr>
        <w:tab/>
      </w:r>
      <w:r w:rsidR="00B17857">
        <w:rPr>
          <w:rFonts w:ascii="Times New Roman" w:hAnsi="Times New Roman" w:cs="Times New Roman"/>
          <w:sz w:val="28"/>
          <w:szCs w:val="28"/>
        </w:rPr>
        <w:br/>
      </w:r>
      <w:r w:rsidR="00B17857">
        <w:rPr>
          <w:rFonts w:ascii="Times New Roman" w:hAnsi="Times New Roman" w:cs="Times New Roman"/>
          <w:sz w:val="28"/>
          <w:szCs w:val="28"/>
        </w:rPr>
        <w:tab/>
      </w:r>
      <w:r w:rsidR="00D16044">
        <w:rPr>
          <w:rFonts w:ascii="Times New Roman" w:hAnsi="Times New Roman" w:cs="Times New Roman"/>
          <w:sz w:val="28"/>
          <w:szCs w:val="28"/>
        </w:rPr>
        <w:t>Nella giustizia penale, i</w:t>
      </w:r>
      <w:r w:rsidR="00B17857">
        <w:rPr>
          <w:rFonts w:ascii="Times New Roman" w:hAnsi="Times New Roman" w:cs="Times New Roman"/>
          <w:sz w:val="28"/>
          <w:szCs w:val="28"/>
        </w:rPr>
        <w:t>n realtà,</w:t>
      </w:r>
      <w:r w:rsidR="00D16044">
        <w:rPr>
          <w:rFonts w:ascii="Times New Roman" w:hAnsi="Times New Roman" w:cs="Times New Roman"/>
          <w:sz w:val="28"/>
          <w:szCs w:val="28"/>
        </w:rPr>
        <w:t xml:space="preserve"> non dovrebbe esserci violazione del principio di doverosità dell’azione penale</w:t>
      </w:r>
      <w:r w:rsidR="00AC2A63">
        <w:rPr>
          <w:rFonts w:ascii="Times New Roman" w:hAnsi="Times New Roman" w:cs="Times New Roman"/>
          <w:sz w:val="28"/>
          <w:szCs w:val="28"/>
        </w:rPr>
        <w:t>, posto</w:t>
      </w:r>
      <w:r w:rsidR="00926BA2">
        <w:rPr>
          <w:rFonts w:ascii="Times New Roman" w:hAnsi="Times New Roman" w:cs="Times New Roman"/>
          <w:sz w:val="28"/>
          <w:szCs w:val="28"/>
        </w:rPr>
        <w:t xml:space="preserve"> che il frutto della</w:t>
      </w:r>
      <w:r w:rsidR="00D16044">
        <w:rPr>
          <w:rFonts w:ascii="Times New Roman" w:hAnsi="Times New Roman" w:cs="Times New Roman"/>
          <w:sz w:val="28"/>
          <w:szCs w:val="28"/>
        </w:rPr>
        <w:t xml:space="preserve"> mediazione,</w:t>
      </w:r>
      <w:r w:rsidR="00F26103">
        <w:rPr>
          <w:rFonts w:ascii="Times New Roman" w:hAnsi="Times New Roman" w:cs="Times New Roman"/>
          <w:sz w:val="28"/>
          <w:szCs w:val="28"/>
        </w:rPr>
        <w:t xml:space="preserve"> quale procedura attivabile</w:t>
      </w:r>
      <w:r w:rsidR="00926BA2">
        <w:rPr>
          <w:rFonts w:ascii="Times New Roman" w:hAnsi="Times New Roman" w:cs="Times New Roman"/>
          <w:sz w:val="28"/>
          <w:szCs w:val="28"/>
        </w:rPr>
        <w:t xml:space="preserve"> – si ricorda -</w:t>
      </w:r>
      <w:r w:rsidR="00F26103">
        <w:rPr>
          <w:rFonts w:ascii="Times New Roman" w:hAnsi="Times New Roman" w:cs="Times New Roman"/>
          <w:sz w:val="28"/>
          <w:szCs w:val="28"/>
        </w:rPr>
        <w:t xml:space="preserve"> solo con il consenso delle parti</w:t>
      </w:r>
      <w:r w:rsidR="00926BA2">
        <w:rPr>
          <w:rFonts w:ascii="Times New Roman" w:hAnsi="Times New Roman" w:cs="Times New Roman"/>
          <w:sz w:val="28"/>
          <w:szCs w:val="28"/>
        </w:rPr>
        <w:t xml:space="preserve">, </w:t>
      </w:r>
      <w:r w:rsidR="00D16044">
        <w:rPr>
          <w:rFonts w:ascii="Times New Roman" w:hAnsi="Times New Roman" w:cs="Times New Roman"/>
          <w:sz w:val="28"/>
          <w:szCs w:val="28"/>
        </w:rPr>
        <w:t xml:space="preserve"> viene </w:t>
      </w:r>
      <w:r w:rsidR="00926BA2">
        <w:rPr>
          <w:rFonts w:ascii="Times New Roman" w:hAnsi="Times New Roman" w:cs="Times New Roman"/>
          <w:sz w:val="28"/>
          <w:szCs w:val="28"/>
        </w:rPr>
        <w:t>sottoposto</w:t>
      </w:r>
      <w:r w:rsidR="00B17857">
        <w:rPr>
          <w:rFonts w:ascii="Times New Roman" w:hAnsi="Times New Roman" w:cs="Times New Roman"/>
          <w:sz w:val="28"/>
          <w:szCs w:val="28"/>
        </w:rPr>
        <w:t xml:space="preserve"> al vaglio di </w:t>
      </w:r>
      <w:r w:rsidR="00926BA2">
        <w:rPr>
          <w:rFonts w:ascii="Times New Roman" w:hAnsi="Times New Roman" w:cs="Times New Roman"/>
          <w:sz w:val="28"/>
          <w:szCs w:val="28"/>
        </w:rPr>
        <w:t>un organo giurisdizionale che lo verifichi</w:t>
      </w:r>
      <w:r w:rsidR="00D16044">
        <w:rPr>
          <w:rFonts w:ascii="Times New Roman" w:hAnsi="Times New Roman" w:cs="Times New Roman"/>
          <w:sz w:val="28"/>
          <w:szCs w:val="28"/>
        </w:rPr>
        <w:t xml:space="preserve"> e</w:t>
      </w:r>
      <w:r w:rsidR="00926BA2">
        <w:rPr>
          <w:rFonts w:ascii="Times New Roman" w:hAnsi="Times New Roman" w:cs="Times New Roman"/>
          <w:sz w:val="28"/>
          <w:szCs w:val="28"/>
        </w:rPr>
        <w:t xml:space="preserve"> posto che,</w:t>
      </w:r>
      <w:r w:rsidR="00D16044">
        <w:rPr>
          <w:rFonts w:ascii="Times New Roman" w:hAnsi="Times New Roman" w:cs="Times New Roman"/>
          <w:sz w:val="28"/>
          <w:szCs w:val="28"/>
        </w:rPr>
        <w:t xml:space="preserve"> anche</w:t>
      </w:r>
      <w:r w:rsidR="00B17857">
        <w:rPr>
          <w:rFonts w:ascii="Times New Roman" w:hAnsi="Times New Roman" w:cs="Times New Roman"/>
          <w:sz w:val="28"/>
          <w:szCs w:val="28"/>
        </w:rPr>
        <w:t xml:space="preserve"> in caso di suo esito positivo, si lasc</w:t>
      </w:r>
      <w:r w:rsidR="00926BA2">
        <w:rPr>
          <w:rFonts w:ascii="Times New Roman" w:hAnsi="Times New Roman" w:cs="Times New Roman"/>
          <w:sz w:val="28"/>
          <w:szCs w:val="28"/>
        </w:rPr>
        <w:t>iano comunque</w:t>
      </w:r>
      <w:r w:rsidR="00B17857">
        <w:rPr>
          <w:rFonts w:ascii="Times New Roman" w:hAnsi="Times New Roman" w:cs="Times New Roman"/>
          <w:sz w:val="28"/>
          <w:szCs w:val="28"/>
        </w:rPr>
        <w:t xml:space="preserve"> aperte le porte per iniziare il pro</w:t>
      </w:r>
      <w:r w:rsidR="00D16044">
        <w:rPr>
          <w:rFonts w:ascii="Times New Roman" w:hAnsi="Times New Roman" w:cs="Times New Roman"/>
          <w:sz w:val="28"/>
          <w:szCs w:val="28"/>
        </w:rPr>
        <w:t>cedimento penale</w:t>
      </w:r>
      <w:r w:rsidR="00E40DEB">
        <w:rPr>
          <w:rStyle w:val="Rimandonotaapidipagina"/>
          <w:rFonts w:ascii="Times New Roman" w:hAnsi="Times New Roman" w:cs="Times New Roman"/>
          <w:sz w:val="28"/>
          <w:szCs w:val="28"/>
        </w:rPr>
        <w:footnoteReference w:id="25"/>
      </w:r>
      <w:r w:rsidR="00D16044">
        <w:rPr>
          <w:rFonts w:ascii="Times New Roman" w:hAnsi="Times New Roman" w:cs="Times New Roman"/>
          <w:sz w:val="28"/>
          <w:szCs w:val="28"/>
        </w:rPr>
        <w:t>.</w:t>
      </w:r>
      <w:r w:rsidR="00926BA2">
        <w:rPr>
          <w:rFonts w:ascii="Times New Roman" w:hAnsi="Times New Roman" w:cs="Times New Roman"/>
          <w:sz w:val="28"/>
          <w:szCs w:val="28"/>
        </w:rPr>
        <w:tab/>
      </w:r>
      <w:r w:rsidR="00926BA2">
        <w:rPr>
          <w:rFonts w:ascii="Times New Roman" w:hAnsi="Times New Roman" w:cs="Times New Roman"/>
          <w:sz w:val="28"/>
          <w:szCs w:val="28"/>
        </w:rPr>
        <w:br/>
      </w:r>
      <w:r w:rsidR="00AC2A63">
        <w:rPr>
          <w:rFonts w:ascii="Times New Roman" w:hAnsi="Times New Roman" w:cs="Times New Roman"/>
          <w:sz w:val="28"/>
          <w:szCs w:val="28"/>
        </w:rPr>
        <w:t xml:space="preserve"> </w:t>
      </w:r>
      <w:r w:rsidR="00926BA2">
        <w:rPr>
          <w:rFonts w:ascii="Times New Roman" w:hAnsi="Times New Roman" w:cs="Times New Roman"/>
          <w:sz w:val="28"/>
          <w:szCs w:val="28"/>
        </w:rPr>
        <w:tab/>
      </w:r>
      <w:r w:rsidR="00D16044">
        <w:rPr>
          <w:rFonts w:ascii="Times New Roman" w:hAnsi="Times New Roman" w:cs="Times New Roman"/>
          <w:sz w:val="28"/>
          <w:szCs w:val="28"/>
        </w:rPr>
        <w:t>Tuttavia, si ritiene che l’ostacolo sia principalmente di carattere culturale sia all’interno del organo giudicante sia tra i cittadini: come si è già detto, nell’immaginario collettivo, colui che vuol</w:t>
      </w:r>
      <w:r w:rsidR="00926BA2">
        <w:rPr>
          <w:rFonts w:ascii="Times New Roman" w:hAnsi="Times New Roman" w:cs="Times New Roman"/>
          <w:sz w:val="28"/>
          <w:szCs w:val="28"/>
        </w:rPr>
        <w:t>e risolvere</w:t>
      </w:r>
      <w:r w:rsidR="00E40DEB">
        <w:rPr>
          <w:rFonts w:ascii="Times New Roman" w:hAnsi="Times New Roman" w:cs="Times New Roman"/>
          <w:sz w:val="28"/>
          <w:szCs w:val="28"/>
        </w:rPr>
        <w:t xml:space="preserve"> una controversia</w:t>
      </w:r>
      <w:r w:rsidR="00926BA2">
        <w:rPr>
          <w:rFonts w:ascii="Times New Roman" w:hAnsi="Times New Roman" w:cs="Times New Roman"/>
          <w:sz w:val="28"/>
          <w:szCs w:val="28"/>
        </w:rPr>
        <w:t>, quanto più in ambito penale,</w:t>
      </w:r>
      <w:r w:rsidR="00E40DEB">
        <w:rPr>
          <w:rFonts w:ascii="Times New Roman" w:hAnsi="Times New Roman" w:cs="Times New Roman"/>
          <w:sz w:val="28"/>
          <w:szCs w:val="28"/>
        </w:rPr>
        <w:t xml:space="preserve"> pensa di poterlo fare solo affidandosi al</w:t>
      </w:r>
      <w:r w:rsidR="00926BA2">
        <w:rPr>
          <w:rFonts w:ascii="Times New Roman" w:hAnsi="Times New Roman" w:cs="Times New Roman"/>
          <w:sz w:val="28"/>
          <w:szCs w:val="28"/>
        </w:rPr>
        <w:t>le aule di giustizia.</w:t>
      </w:r>
      <w:r w:rsidR="00926BA2">
        <w:rPr>
          <w:rFonts w:ascii="Times New Roman" w:hAnsi="Times New Roman" w:cs="Times New Roman"/>
          <w:sz w:val="28"/>
          <w:szCs w:val="28"/>
        </w:rPr>
        <w:tab/>
      </w:r>
      <w:r w:rsidR="00B17857">
        <w:rPr>
          <w:rFonts w:ascii="Times New Roman" w:hAnsi="Times New Roman" w:cs="Times New Roman"/>
          <w:sz w:val="28"/>
          <w:szCs w:val="28"/>
        </w:rPr>
        <w:br/>
      </w:r>
      <w:r w:rsidR="00B17857">
        <w:rPr>
          <w:rFonts w:ascii="Times New Roman" w:hAnsi="Times New Roman" w:cs="Times New Roman"/>
          <w:sz w:val="28"/>
          <w:szCs w:val="28"/>
        </w:rPr>
        <w:tab/>
        <w:t>Un altro ostacolo all’inserimento della pratica di mediazione all’interno del processo potrebbe essere rappresentato dall’art. 27, comma 2, Cost. in quanto, finchè non vengono accertati i fatti di reato, non si potrebbe iniziare una pratica che presuppone la colpevolezza di un soggetto, in violazione della presunzione di innocenza.</w:t>
      </w:r>
      <w:r w:rsidR="000F5EF1">
        <w:rPr>
          <w:rFonts w:ascii="Times New Roman" w:hAnsi="Times New Roman" w:cs="Times New Roman"/>
          <w:sz w:val="28"/>
          <w:szCs w:val="28"/>
        </w:rPr>
        <w:tab/>
      </w:r>
      <w:r w:rsidR="000F5EF1">
        <w:rPr>
          <w:rFonts w:ascii="Times New Roman" w:hAnsi="Times New Roman" w:cs="Times New Roman"/>
          <w:sz w:val="28"/>
          <w:szCs w:val="28"/>
        </w:rPr>
        <w:br/>
      </w:r>
      <w:r w:rsidR="00B5254C">
        <w:rPr>
          <w:rFonts w:ascii="Times New Roman" w:hAnsi="Times New Roman" w:cs="Times New Roman"/>
          <w:sz w:val="28"/>
          <w:szCs w:val="28"/>
        </w:rPr>
        <w:t xml:space="preserve"> </w:t>
      </w:r>
      <w:r w:rsidR="00B5254C">
        <w:rPr>
          <w:rFonts w:ascii="Times New Roman" w:hAnsi="Times New Roman" w:cs="Times New Roman"/>
          <w:sz w:val="28"/>
          <w:szCs w:val="28"/>
        </w:rPr>
        <w:tab/>
        <w:t xml:space="preserve">Sul punto è stato osservato – e tale soluzione appare condivisibile se pur difficilmente attuabile in pratica </w:t>
      </w:r>
      <w:r w:rsidR="00E40DEB">
        <w:rPr>
          <w:rFonts w:ascii="Times New Roman" w:hAnsi="Times New Roman" w:cs="Times New Roman"/>
          <w:sz w:val="28"/>
          <w:szCs w:val="28"/>
        </w:rPr>
        <w:t>–</w:t>
      </w:r>
      <w:r w:rsidR="00B5254C">
        <w:rPr>
          <w:rFonts w:ascii="Times New Roman" w:hAnsi="Times New Roman" w:cs="Times New Roman"/>
          <w:sz w:val="28"/>
          <w:szCs w:val="28"/>
        </w:rPr>
        <w:t xml:space="preserve"> che</w:t>
      </w:r>
      <w:r w:rsidR="00E40DEB">
        <w:rPr>
          <w:rFonts w:ascii="Times New Roman" w:hAnsi="Times New Roman" w:cs="Times New Roman"/>
          <w:sz w:val="28"/>
          <w:szCs w:val="28"/>
        </w:rPr>
        <w:t xml:space="preserve"> tale principio,</w:t>
      </w:r>
      <w:r w:rsidR="000F5EF1">
        <w:rPr>
          <w:rFonts w:ascii="Times New Roman" w:hAnsi="Times New Roman" w:cs="Times New Roman"/>
          <w:sz w:val="28"/>
          <w:szCs w:val="28"/>
        </w:rPr>
        <w:t xml:space="preserve"> </w:t>
      </w:r>
      <w:r w:rsidR="00E40DEB">
        <w:rPr>
          <w:rFonts w:ascii="Times New Roman" w:hAnsi="Times New Roman" w:cs="Times New Roman"/>
          <w:sz w:val="28"/>
          <w:szCs w:val="28"/>
        </w:rPr>
        <w:t>estendendosi soprattutto in</w:t>
      </w:r>
      <w:r w:rsidR="000F5EF1">
        <w:rPr>
          <w:rFonts w:ascii="Times New Roman" w:hAnsi="Times New Roman" w:cs="Times New Roman"/>
          <w:sz w:val="28"/>
          <w:szCs w:val="28"/>
        </w:rPr>
        <w:t xml:space="preserve"> questa fase extraprocessuale</w:t>
      </w:r>
      <w:r w:rsidR="00E40DEB">
        <w:rPr>
          <w:rFonts w:ascii="Times New Roman" w:hAnsi="Times New Roman" w:cs="Times New Roman"/>
          <w:sz w:val="28"/>
          <w:szCs w:val="28"/>
        </w:rPr>
        <w:t xml:space="preserve"> preventiva</w:t>
      </w:r>
      <w:r w:rsidR="007D0D55">
        <w:rPr>
          <w:rFonts w:ascii="Times New Roman" w:hAnsi="Times New Roman" w:cs="Times New Roman"/>
          <w:sz w:val="28"/>
          <w:szCs w:val="28"/>
        </w:rPr>
        <w:t>,</w:t>
      </w:r>
      <w:r w:rsidR="00E40DEB">
        <w:rPr>
          <w:rFonts w:ascii="Times New Roman" w:hAnsi="Times New Roman" w:cs="Times New Roman"/>
          <w:sz w:val="28"/>
          <w:szCs w:val="28"/>
        </w:rPr>
        <w:t xml:space="preserve"> debba essere inteso</w:t>
      </w:r>
      <w:r w:rsidR="007D0D55">
        <w:rPr>
          <w:rFonts w:ascii="Times New Roman" w:hAnsi="Times New Roman" w:cs="Times New Roman"/>
          <w:sz w:val="28"/>
          <w:szCs w:val="28"/>
        </w:rPr>
        <w:t xml:space="preserve"> in modo tale che l’attivazione della mediazione non implica un’ammissione di colpevolezza, ma solo “il riconoscimento dei fatti principali della questione”, senza che a questi venga </w:t>
      </w:r>
      <w:r w:rsidR="00BC540E">
        <w:rPr>
          <w:rFonts w:ascii="Times New Roman" w:hAnsi="Times New Roman" w:cs="Times New Roman"/>
          <w:sz w:val="28"/>
          <w:szCs w:val="28"/>
        </w:rPr>
        <w:t xml:space="preserve">data una valenza </w:t>
      </w:r>
      <w:r w:rsidR="00BC540E">
        <w:rPr>
          <w:rFonts w:ascii="Times New Roman" w:hAnsi="Times New Roman" w:cs="Times New Roman"/>
          <w:sz w:val="28"/>
          <w:szCs w:val="28"/>
        </w:rPr>
        <w:lastRenderedPageBreak/>
        <w:t>giuridica, ma solo fattuale</w:t>
      </w:r>
      <w:r w:rsidR="00BC540E">
        <w:rPr>
          <w:rStyle w:val="Rimandonotaapidipagina"/>
          <w:rFonts w:ascii="Times New Roman" w:hAnsi="Times New Roman" w:cs="Times New Roman"/>
          <w:sz w:val="28"/>
          <w:szCs w:val="28"/>
        </w:rPr>
        <w:footnoteReference w:id="26"/>
      </w:r>
      <w:r w:rsidR="00BC540E">
        <w:rPr>
          <w:rFonts w:ascii="Times New Roman" w:hAnsi="Times New Roman" w:cs="Times New Roman"/>
          <w:sz w:val="28"/>
          <w:szCs w:val="28"/>
        </w:rPr>
        <w:t>. Per cui</w:t>
      </w:r>
      <w:r w:rsidR="00926BA2">
        <w:rPr>
          <w:rFonts w:ascii="Times New Roman" w:hAnsi="Times New Roman" w:cs="Times New Roman"/>
          <w:sz w:val="28"/>
          <w:szCs w:val="28"/>
        </w:rPr>
        <w:t>, in caso di esito negativo della mediazione,</w:t>
      </w:r>
      <w:r w:rsidR="00BC540E">
        <w:rPr>
          <w:rFonts w:ascii="Times New Roman" w:hAnsi="Times New Roman" w:cs="Times New Roman"/>
          <w:sz w:val="28"/>
          <w:szCs w:val="28"/>
        </w:rPr>
        <w:t xml:space="preserve"> l’accertamento della verità </w:t>
      </w:r>
      <w:r w:rsidR="00926BA2">
        <w:rPr>
          <w:rFonts w:ascii="Times New Roman" w:hAnsi="Times New Roman" w:cs="Times New Roman"/>
          <w:sz w:val="28"/>
          <w:szCs w:val="28"/>
        </w:rPr>
        <w:t>resterà affare dell’istruttoria dibattimentale e, quindi, di quelle che si mantengono allo scuro di quanto accade fuori dal processo.</w:t>
      </w:r>
      <w:r w:rsidR="00E40DEB">
        <w:rPr>
          <w:rFonts w:ascii="Times New Roman" w:hAnsi="Times New Roman" w:cs="Times New Roman"/>
          <w:sz w:val="28"/>
          <w:szCs w:val="28"/>
        </w:rPr>
        <w:tab/>
      </w:r>
      <w:r w:rsidR="007D0D55">
        <w:rPr>
          <w:rFonts w:ascii="Times New Roman" w:hAnsi="Times New Roman" w:cs="Times New Roman"/>
          <w:sz w:val="28"/>
          <w:szCs w:val="28"/>
        </w:rPr>
        <w:t xml:space="preserve"> </w:t>
      </w:r>
      <w:r w:rsidR="000F5EF1">
        <w:rPr>
          <w:rFonts w:ascii="Times New Roman" w:hAnsi="Times New Roman" w:cs="Times New Roman"/>
          <w:sz w:val="28"/>
          <w:szCs w:val="28"/>
        </w:rPr>
        <w:br/>
      </w:r>
      <w:r w:rsidR="00B17857">
        <w:rPr>
          <w:rFonts w:ascii="Times New Roman" w:hAnsi="Times New Roman" w:cs="Times New Roman"/>
          <w:sz w:val="28"/>
          <w:szCs w:val="28"/>
        </w:rPr>
        <w:t xml:space="preserve"> </w:t>
      </w:r>
      <w:r w:rsidR="00BC540E">
        <w:rPr>
          <w:rFonts w:ascii="Times New Roman" w:hAnsi="Times New Roman" w:cs="Times New Roman"/>
          <w:sz w:val="28"/>
          <w:szCs w:val="28"/>
        </w:rPr>
        <w:tab/>
      </w:r>
      <w:r w:rsidR="00926BA2">
        <w:rPr>
          <w:rFonts w:ascii="Times New Roman" w:hAnsi="Times New Roman" w:cs="Times New Roman"/>
          <w:sz w:val="28"/>
          <w:szCs w:val="28"/>
        </w:rPr>
        <w:t>E’ necessario, in questa sede, richiamare</w:t>
      </w:r>
      <w:r w:rsidR="00B17857">
        <w:rPr>
          <w:rFonts w:ascii="Times New Roman" w:hAnsi="Times New Roman" w:cs="Times New Roman"/>
          <w:sz w:val="28"/>
          <w:szCs w:val="28"/>
        </w:rPr>
        <w:t xml:space="preserve"> l’attenzione su quello che è considerato il “vizio d’origine della mediazione”</w:t>
      </w:r>
      <w:r w:rsidR="00B17857">
        <w:rPr>
          <w:rStyle w:val="Rimandonotaapidipagina"/>
          <w:rFonts w:ascii="Times New Roman" w:hAnsi="Times New Roman" w:cs="Times New Roman"/>
          <w:sz w:val="28"/>
          <w:szCs w:val="28"/>
        </w:rPr>
        <w:footnoteReference w:id="27"/>
      </w:r>
      <w:r w:rsidR="00B17857">
        <w:rPr>
          <w:rFonts w:ascii="Times New Roman" w:hAnsi="Times New Roman" w:cs="Times New Roman"/>
          <w:sz w:val="28"/>
          <w:szCs w:val="28"/>
        </w:rPr>
        <w:t>, ovvero la</w:t>
      </w:r>
      <w:r w:rsidR="00926BA2">
        <w:rPr>
          <w:rFonts w:ascii="Times New Roman" w:hAnsi="Times New Roman" w:cs="Times New Roman"/>
          <w:sz w:val="28"/>
          <w:szCs w:val="28"/>
        </w:rPr>
        <w:t xml:space="preserve"> problematica circa la</w:t>
      </w:r>
      <w:r w:rsidR="00B17857">
        <w:rPr>
          <w:rFonts w:ascii="Times New Roman" w:hAnsi="Times New Roman" w:cs="Times New Roman"/>
          <w:sz w:val="28"/>
          <w:szCs w:val="28"/>
        </w:rPr>
        <w:t xml:space="preserve"> conoscibilità e l’utilizzabilità nel processo penale, </w:t>
      </w:r>
      <w:r w:rsidR="00926BA2">
        <w:rPr>
          <w:rFonts w:ascii="Times New Roman" w:hAnsi="Times New Roman" w:cs="Times New Roman"/>
          <w:sz w:val="28"/>
          <w:szCs w:val="28"/>
        </w:rPr>
        <w:t>alla stregua di</w:t>
      </w:r>
      <w:r w:rsidR="00B17857">
        <w:rPr>
          <w:rFonts w:ascii="Times New Roman" w:hAnsi="Times New Roman" w:cs="Times New Roman"/>
          <w:sz w:val="28"/>
          <w:szCs w:val="28"/>
        </w:rPr>
        <w:t xml:space="preserve"> elementi probatori, delle dichiarazioni rese</w:t>
      </w:r>
      <w:r w:rsidR="00926BA2">
        <w:rPr>
          <w:rFonts w:ascii="Times New Roman" w:hAnsi="Times New Roman" w:cs="Times New Roman"/>
          <w:sz w:val="28"/>
          <w:szCs w:val="28"/>
        </w:rPr>
        <w:t xml:space="preserve"> dall’imputato</w:t>
      </w:r>
      <w:r w:rsidR="00B17857">
        <w:rPr>
          <w:rFonts w:ascii="Times New Roman" w:hAnsi="Times New Roman" w:cs="Times New Roman"/>
          <w:sz w:val="28"/>
          <w:szCs w:val="28"/>
        </w:rPr>
        <w:t xml:space="preserve"> in sede di mediazione penale, nel caso specifico in cui questa non abbia avuto esito pos</w:t>
      </w:r>
      <w:r w:rsidR="00926BA2">
        <w:rPr>
          <w:rFonts w:ascii="Times New Roman" w:hAnsi="Times New Roman" w:cs="Times New Roman"/>
          <w:sz w:val="28"/>
          <w:szCs w:val="28"/>
        </w:rPr>
        <w:t>itivo. Ciò può, di ragione,</w:t>
      </w:r>
      <w:r w:rsidR="00B17857">
        <w:rPr>
          <w:rFonts w:ascii="Times New Roman" w:hAnsi="Times New Roman" w:cs="Times New Roman"/>
          <w:sz w:val="28"/>
          <w:szCs w:val="28"/>
        </w:rPr>
        <w:t xml:space="preserve"> entrare in contra</w:t>
      </w:r>
      <w:r w:rsidR="00926BA2">
        <w:rPr>
          <w:rFonts w:ascii="Times New Roman" w:hAnsi="Times New Roman" w:cs="Times New Roman"/>
          <w:sz w:val="28"/>
          <w:szCs w:val="28"/>
        </w:rPr>
        <w:t>sto con le garanzie processuali!</w:t>
      </w:r>
      <w:r w:rsidR="00926BA2">
        <w:rPr>
          <w:rFonts w:ascii="Times New Roman" w:hAnsi="Times New Roman" w:cs="Times New Roman"/>
          <w:sz w:val="28"/>
          <w:szCs w:val="28"/>
        </w:rPr>
        <w:tab/>
      </w:r>
      <w:r w:rsidR="00B17857">
        <w:rPr>
          <w:rFonts w:ascii="Times New Roman" w:hAnsi="Times New Roman" w:cs="Times New Roman"/>
          <w:sz w:val="28"/>
          <w:szCs w:val="28"/>
        </w:rPr>
        <w:t xml:space="preserve"> </w:t>
      </w:r>
      <w:r w:rsidR="00926BA2">
        <w:rPr>
          <w:rFonts w:ascii="Times New Roman" w:hAnsi="Times New Roman" w:cs="Times New Roman"/>
          <w:sz w:val="28"/>
          <w:szCs w:val="28"/>
        </w:rPr>
        <w:br/>
        <w:t xml:space="preserve"> </w:t>
      </w:r>
      <w:r w:rsidR="00926BA2">
        <w:rPr>
          <w:rFonts w:ascii="Times New Roman" w:hAnsi="Times New Roman" w:cs="Times New Roman"/>
          <w:sz w:val="28"/>
          <w:szCs w:val="28"/>
        </w:rPr>
        <w:tab/>
        <w:t>Non può ammettersi</w:t>
      </w:r>
      <w:r w:rsidR="00B17857">
        <w:rPr>
          <w:rFonts w:ascii="Times New Roman" w:hAnsi="Times New Roman" w:cs="Times New Roman"/>
          <w:sz w:val="28"/>
          <w:szCs w:val="28"/>
        </w:rPr>
        <w:t xml:space="preserve"> l’utilizzabilità di quanto documentato</w:t>
      </w:r>
      <w:r w:rsidR="00926BA2">
        <w:rPr>
          <w:rFonts w:ascii="Times New Roman" w:hAnsi="Times New Roman" w:cs="Times New Roman"/>
          <w:sz w:val="28"/>
          <w:szCs w:val="28"/>
        </w:rPr>
        <w:t xml:space="preserve"> in sede di mediazione</w:t>
      </w:r>
      <w:r w:rsidR="00B17857">
        <w:rPr>
          <w:rFonts w:ascii="Times New Roman" w:hAnsi="Times New Roman" w:cs="Times New Roman"/>
          <w:sz w:val="28"/>
          <w:szCs w:val="28"/>
        </w:rPr>
        <w:t>,</w:t>
      </w:r>
      <w:r w:rsidR="00926BA2">
        <w:rPr>
          <w:rFonts w:ascii="Times New Roman" w:hAnsi="Times New Roman" w:cs="Times New Roman"/>
          <w:sz w:val="28"/>
          <w:szCs w:val="28"/>
        </w:rPr>
        <w:t xml:space="preserve"> anche</w:t>
      </w:r>
      <w:r w:rsidR="00B17857">
        <w:rPr>
          <w:rFonts w:ascii="Times New Roman" w:hAnsi="Times New Roman" w:cs="Times New Roman"/>
          <w:sz w:val="28"/>
          <w:szCs w:val="28"/>
        </w:rPr>
        <w:t xml:space="preserve"> per evitare una</w:t>
      </w:r>
      <w:r w:rsidR="00926BA2">
        <w:rPr>
          <w:rFonts w:ascii="Times New Roman" w:hAnsi="Times New Roman" w:cs="Times New Roman"/>
          <w:sz w:val="28"/>
          <w:szCs w:val="28"/>
        </w:rPr>
        <w:t xml:space="preserve"> grave</w:t>
      </w:r>
      <w:r w:rsidR="00B17857">
        <w:rPr>
          <w:rFonts w:ascii="Times New Roman" w:hAnsi="Times New Roman" w:cs="Times New Roman"/>
          <w:sz w:val="28"/>
          <w:szCs w:val="28"/>
        </w:rPr>
        <w:t xml:space="preserve"> lesione del brocardo latino </w:t>
      </w:r>
      <w:r w:rsidR="00B17857">
        <w:rPr>
          <w:rFonts w:ascii="Times New Roman" w:hAnsi="Times New Roman" w:cs="Times New Roman"/>
          <w:i/>
          <w:sz w:val="28"/>
          <w:szCs w:val="28"/>
        </w:rPr>
        <w:t xml:space="preserve">nemo tenetur se detergere, </w:t>
      </w:r>
      <w:r w:rsidR="00B17857">
        <w:rPr>
          <w:rFonts w:ascii="Times New Roman" w:hAnsi="Times New Roman" w:cs="Times New Roman"/>
          <w:sz w:val="28"/>
          <w:szCs w:val="28"/>
        </w:rPr>
        <w:t>tutelato costituzionalmente dall’art. 24, comma 2.</w:t>
      </w:r>
      <w:r w:rsidR="00120085">
        <w:rPr>
          <w:rFonts w:ascii="Times New Roman" w:hAnsi="Times New Roman" w:cs="Times New Roman"/>
          <w:b/>
          <w:sz w:val="28"/>
          <w:szCs w:val="28"/>
        </w:rPr>
        <w:t xml:space="preserve"> </w:t>
      </w:r>
      <w:r w:rsidR="00120085">
        <w:rPr>
          <w:rFonts w:ascii="Times New Roman" w:hAnsi="Times New Roman" w:cs="Times New Roman"/>
          <w:sz w:val="28"/>
          <w:szCs w:val="28"/>
        </w:rPr>
        <w:t xml:space="preserve">Invero, è indiscutibile che una dichiarazione di colpevolezza possa scaturire solo attraverso le regole proprio del rito penale, nel rispetto di tutte le garanzie previste a favore dell’imputato, tra cui </w:t>
      </w:r>
      <w:r w:rsidR="00120085">
        <w:rPr>
          <w:rFonts w:ascii="Times New Roman" w:hAnsi="Times New Roman" w:cs="Times New Roman"/>
          <w:i/>
          <w:sz w:val="28"/>
          <w:szCs w:val="28"/>
        </w:rPr>
        <w:t xml:space="preserve">in primis </w:t>
      </w:r>
      <w:r w:rsidR="00120085">
        <w:rPr>
          <w:rFonts w:ascii="Times New Roman" w:hAnsi="Times New Roman" w:cs="Times New Roman"/>
          <w:sz w:val="28"/>
          <w:szCs w:val="28"/>
        </w:rPr>
        <w:t xml:space="preserve">esser udito da un organo giudicante terzo ed imparziale nel rispetto del contraddittorio tra le parti. </w:t>
      </w:r>
      <w:r w:rsidR="00F31A79">
        <w:rPr>
          <w:rFonts w:ascii="Times New Roman" w:hAnsi="Times New Roman" w:cs="Times New Roman"/>
          <w:sz w:val="28"/>
          <w:szCs w:val="28"/>
        </w:rPr>
        <w:tab/>
      </w:r>
      <w:r w:rsidR="00F31A79">
        <w:rPr>
          <w:rFonts w:ascii="Times New Roman" w:hAnsi="Times New Roman" w:cs="Times New Roman"/>
          <w:sz w:val="28"/>
          <w:szCs w:val="28"/>
        </w:rPr>
        <w:br/>
      </w:r>
      <w:r w:rsidR="00F31A79">
        <w:rPr>
          <w:rFonts w:ascii="Times New Roman" w:hAnsi="Times New Roman" w:cs="Times New Roman"/>
          <w:i/>
          <w:sz w:val="28"/>
          <w:szCs w:val="28"/>
        </w:rPr>
        <w:t xml:space="preserve"> </w:t>
      </w:r>
      <w:r w:rsidR="00F31A79">
        <w:rPr>
          <w:rFonts w:ascii="Times New Roman" w:hAnsi="Times New Roman" w:cs="Times New Roman"/>
          <w:i/>
          <w:sz w:val="28"/>
          <w:szCs w:val="28"/>
        </w:rPr>
        <w:tab/>
      </w:r>
      <w:r w:rsidR="00F31A79">
        <w:rPr>
          <w:rFonts w:ascii="Times New Roman" w:hAnsi="Times New Roman" w:cs="Times New Roman"/>
          <w:sz w:val="28"/>
          <w:szCs w:val="28"/>
        </w:rPr>
        <w:t xml:space="preserve">Peraltro, il mancato raggiungimento di un accordo o l’inottemperanza allo stesso non dovrebbe esser valutato come contegno negativo della parte, o comunque non dovrebbe avere alcuna conseguenza negativa in campo alla stessa, men che meno sotto il profilo sanzionatorio, in ossequio sia al principio volontaristico dell’attivazione del processo di mediazione sia del tentativo di procedere al di fuori del </w:t>
      </w:r>
      <w:r w:rsidR="00F31A79">
        <w:rPr>
          <w:rFonts w:ascii="Times New Roman" w:hAnsi="Times New Roman" w:cs="Times New Roman"/>
          <w:sz w:val="28"/>
          <w:szCs w:val="28"/>
        </w:rPr>
        <w:lastRenderedPageBreak/>
        <w:t>processo senza porre condizionamenti di tipo processuale.</w:t>
      </w:r>
      <w:r w:rsidR="00120085">
        <w:rPr>
          <w:rFonts w:ascii="Times New Roman" w:hAnsi="Times New Roman" w:cs="Times New Roman"/>
          <w:i/>
          <w:sz w:val="28"/>
          <w:szCs w:val="28"/>
        </w:rPr>
        <w:t xml:space="preserve"> </w:t>
      </w:r>
      <w:r w:rsidR="00BC626C">
        <w:rPr>
          <w:rFonts w:ascii="Times New Roman" w:hAnsi="Times New Roman" w:cs="Times New Roman"/>
          <w:i/>
          <w:sz w:val="28"/>
          <w:szCs w:val="28"/>
        </w:rPr>
        <w:tab/>
      </w:r>
      <w:r w:rsidR="002D091E">
        <w:rPr>
          <w:rFonts w:ascii="Times New Roman" w:hAnsi="Times New Roman" w:cs="Times New Roman"/>
          <w:i/>
          <w:sz w:val="28"/>
          <w:szCs w:val="28"/>
        </w:rPr>
        <w:br/>
      </w:r>
      <w:r w:rsidR="002D091E">
        <w:rPr>
          <w:rFonts w:ascii="Times New Roman" w:hAnsi="Times New Roman" w:cs="Times New Roman"/>
          <w:sz w:val="28"/>
          <w:szCs w:val="28"/>
        </w:rPr>
        <w:t xml:space="preserve"> </w:t>
      </w:r>
      <w:r w:rsidR="002D091E">
        <w:rPr>
          <w:rFonts w:ascii="Times New Roman" w:hAnsi="Times New Roman" w:cs="Times New Roman"/>
          <w:sz w:val="28"/>
          <w:szCs w:val="28"/>
        </w:rPr>
        <w:tab/>
        <w:t>Inoltre – e tale considerazione non sembra affatto trascurabile – se il reo sapesse che la sorte delle sue dichiarazioni rese innanzi al mediatore ed alla vittima sia quella di finire in un atto utilizzabile in sede processuale come prova contro se stesso, si frustrerebbe l’intero percorso alternativo e la sua finalità: far prendere coscienza a colui che ha sbagliato della portata delle sue azioni, il che può passare solo attraverso il suo racconto, il suo esprimersi, il suo rendere uno sfogo piuttosto che un interrogatorio.</w:t>
      </w:r>
      <w:r w:rsidR="002D091E">
        <w:rPr>
          <w:rFonts w:ascii="Times New Roman" w:hAnsi="Times New Roman" w:cs="Times New Roman"/>
          <w:sz w:val="28"/>
          <w:szCs w:val="28"/>
        </w:rPr>
        <w:tab/>
      </w:r>
      <w:r w:rsidR="00BC626C">
        <w:rPr>
          <w:rFonts w:ascii="Times New Roman" w:hAnsi="Times New Roman" w:cs="Times New Roman"/>
          <w:i/>
          <w:sz w:val="28"/>
          <w:szCs w:val="28"/>
        </w:rPr>
        <w:br/>
        <w:t xml:space="preserve"> </w:t>
      </w:r>
      <w:r w:rsidR="00BC626C">
        <w:rPr>
          <w:rFonts w:ascii="Times New Roman" w:hAnsi="Times New Roman" w:cs="Times New Roman"/>
          <w:i/>
          <w:sz w:val="28"/>
          <w:szCs w:val="28"/>
        </w:rPr>
        <w:tab/>
      </w:r>
      <w:r w:rsidR="00BC626C">
        <w:rPr>
          <w:rFonts w:ascii="Times New Roman" w:hAnsi="Times New Roman" w:cs="Times New Roman"/>
          <w:sz w:val="28"/>
          <w:szCs w:val="28"/>
        </w:rPr>
        <w:t>Solo focalizzando l’attenzione su questi pochi punti e sulle soluzioni qui prospettare, la mediazione potrebbe esser accettata più facilmente e costituirsi, così, pratica diffusa nei vari Tribunali.</w:t>
      </w:r>
    </w:p>
    <w:p w:rsidR="00FE66A7" w:rsidRPr="00FE66A7" w:rsidRDefault="005D0597"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5D0597" w:rsidRDefault="005D0597" w:rsidP="004F1808">
      <w:pPr>
        <w:spacing w:line="360" w:lineRule="auto"/>
        <w:jc w:val="both"/>
        <w:rPr>
          <w:rFonts w:ascii="Times New Roman" w:hAnsi="Times New Roman" w:cs="Times New Roman"/>
          <w:b/>
          <w:sz w:val="28"/>
          <w:szCs w:val="28"/>
        </w:rPr>
      </w:pPr>
    </w:p>
    <w:p w:rsidR="00BC626C" w:rsidRDefault="00BC626C" w:rsidP="004F1808">
      <w:pPr>
        <w:spacing w:line="360" w:lineRule="auto"/>
        <w:jc w:val="both"/>
        <w:rPr>
          <w:rFonts w:ascii="Times New Roman" w:hAnsi="Times New Roman" w:cs="Times New Roman"/>
          <w:b/>
          <w:sz w:val="28"/>
          <w:szCs w:val="28"/>
        </w:rPr>
      </w:pPr>
    </w:p>
    <w:p w:rsidR="004F1808" w:rsidRDefault="001C52C0" w:rsidP="004F1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4F1808">
        <w:rPr>
          <w:rFonts w:ascii="Times New Roman" w:hAnsi="Times New Roman" w:cs="Times New Roman"/>
          <w:b/>
          <w:sz w:val="28"/>
          <w:szCs w:val="28"/>
        </w:rPr>
        <w:t>2.3 Uno sguardo verso le altre esperienze europee</w:t>
      </w:r>
    </w:p>
    <w:p w:rsidR="000D1C77" w:rsidRPr="00AC2A63" w:rsidRDefault="00B9323D" w:rsidP="00BB5544">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ab/>
        <w:t>Atteso che, come visto in precedenza, a livello europeo ed interna</w:t>
      </w:r>
      <w:r w:rsidR="00A57B53">
        <w:rPr>
          <w:rFonts w:ascii="Times New Roman" w:hAnsi="Times New Roman" w:cs="Times New Roman"/>
          <w:sz w:val="28"/>
          <w:szCs w:val="28"/>
        </w:rPr>
        <w:t>z</w:t>
      </w:r>
      <w:r>
        <w:rPr>
          <w:rFonts w:ascii="Times New Roman" w:hAnsi="Times New Roman" w:cs="Times New Roman"/>
          <w:sz w:val="28"/>
          <w:szCs w:val="28"/>
        </w:rPr>
        <w:t>ionale vi è una spinta rivolta all</w:t>
      </w:r>
      <w:r w:rsidR="002D091E">
        <w:rPr>
          <w:rFonts w:ascii="Times New Roman" w:hAnsi="Times New Roman" w:cs="Times New Roman"/>
          <w:sz w:val="28"/>
          <w:szCs w:val="28"/>
        </w:rPr>
        <w:t>’</w:t>
      </w:r>
      <w:r>
        <w:rPr>
          <w:rFonts w:ascii="Times New Roman" w:hAnsi="Times New Roman" w:cs="Times New Roman"/>
          <w:sz w:val="28"/>
          <w:szCs w:val="28"/>
        </w:rPr>
        <w:t xml:space="preserve">armonizzazione delle </w:t>
      </w:r>
      <w:r w:rsidR="00BC626C">
        <w:rPr>
          <w:rFonts w:ascii="Times New Roman" w:hAnsi="Times New Roman" w:cs="Times New Roman"/>
          <w:sz w:val="28"/>
          <w:szCs w:val="28"/>
        </w:rPr>
        <w:t>legislazioni penali che fissa</w:t>
      </w:r>
      <w:r>
        <w:rPr>
          <w:rFonts w:ascii="Times New Roman" w:hAnsi="Times New Roman" w:cs="Times New Roman"/>
          <w:sz w:val="28"/>
          <w:szCs w:val="28"/>
        </w:rPr>
        <w:t xml:space="preserve"> come punto necessario l’introduzione di sistemi di </w:t>
      </w:r>
      <w:r>
        <w:rPr>
          <w:rFonts w:ascii="Times New Roman" w:hAnsi="Times New Roman" w:cs="Times New Roman"/>
          <w:i/>
          <w:sz w:val="28"/>
          <w:szCs w:val="28"/>
        </w:rPr>
        <w:t xml:space="preserve">restorative justice </w:t>
      </w:r>
      <w:r>
        <w:rPr>
          <w:rFonts w:ascii="Times New Roman" w:hAnsi="Times New Roman" w:cs="Times New Roman"/>
          <w:sz w:val="28"/>
          <w:szCs w:val="28"/>
        </w:rPr>
        <w:t>nei vari ordinamenti e considerata</w:t>
      </w:r>
      <w:r w:rsidR="00BC626C">
        <w:rPr>
          <w:rFonts w:ascii="Times New Roman" w:hAnsi="Times New Roman" w:cs="Times New Roman"/>
          <w:sz w:val="28"/>
          <w:szCs w:val="28"/>
        </w:rPr>
        <w:t xml:space="preserve"> anche</w:t>
      </w:r>
      <w:r>
        <w:rPr>
          <w:rFonts w:ascii="Times New Roman" w:hAnsi="Times New Roman" w:cs="Times New Roman"/>
          <w:sz w:val="28"/>
          <w:szCs w:val="28"/>
        </w:rPr>
        <w:t xml:space="preserve"> la diversità dei riti di giustizia penale</w:t>
      </w:r>
      <w:r w:rsidR="00BC626C">
        <w:rPr>
          <w:rFonts w:ascii="Times New Roman" w:hAnsi="Times New Roman" w:cs="Times New Roman"/>
          <w:sz w:val="28"/>
          <w:szCs w:val="28"/>
        </w:rPr>
        <w:t xml:space="preserve"> di questi ultimi</w:t>
      </w:r>
      <w:r>
        <w:rPr>
          <w:rFonts w:ascii="Times New Roman" w:hAnsi="Times New Roman" w:cs="Times New Roman"/>
          <w:sz w:val="28"/>
          <w:szCs w:val="28"/>
        </w:rPr>
        <w:t>, ogni Stato ha utilizzato un espediente ed un mezzo diverso per adempiere a quest’onere.</w:t>
      </w:r>
      <w:r>
        <w:rPr>
          <w:rFonts w:ascii="Times New Roman" w:hAnsi="Times New Roman" w:cs="Times New Roman"/>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r>
      <w:r w:rsidR="00A1182C" w:rsidRPr="00421D04">
        <w:rPr>
          <w:rFonts w:ascii="Times New Roman" w:hAnsi="Times New Roman" w:cs="Times New Roman"/>
          <w:sz w:val="28"/>
          <w:szCs w:val="28"/>
        </w:rPr>
        <w:t>In effetti, se da una parte la finalità perseguita a livello europeo è proprio quella di garantire uno stesso livello di tutela per tutti i cittadini che compiono o subiscono un fatto di r</w:t>
      </w:r>
      <w:r w:rsidR="00BC626C">
        <w:rPr>
          <w:rFonts w:ascii="Times New Roman" w:hAnsi="Times New Roman" w:cs="Times New Roman"/>
          <w:sz w:val="28"/>
          <w:szCs w:val="28"/>
        </w:rPr>
        <w:t xml:space="preserve">eato in uno stato diverso </w:t>
      </w:r>
      <w:r w:rsidR="00BC626C">
        <w:rPr>
          <w:rFonts w:ascii="Times New Roman" w:hAnsi="Times New Roman" w:cs="Times New Roman"/>
          <w:sz w:val="28"/>
          <w:szCs w:val="28"/>
        </w:rPr>
        <w:lastRenderedPageBreak/>
        <w:t>dell’Unione E</w:t>
      </w:r>
      <w:r w:rsidR="00A1182C" w:rsidRPr="00421D04">
        <w:rPr>
          <w:rFonts w:ascii="Times New Roman" w:hAnsi="Times New Roman" w:cs="Times New Roman"/>
          <w:sz w:val="28"/>
          <w:szCs w:val="28"/>
        </w:rPr>
        <w:t>uropea</w:t>
      </w:r>
      <w:r w:rsidR="00421D04">
        <w:rPr>
          <w:rStyle w:val="Rimandonotaapidipagina"/>
          <w:rFonts w:ascii="Times New Roman" w:hAnsi="Times New Roman" w:cs="Times New Roman"/>
          <w:sz w:val="28"/>
          <w:szCs w:val="28"/>
        </w:rPr>
        <w:footnoteReference w:id="28"/>
      </w:r>
      <w:r w:rsidR="00BC626C">
        <w:rPr>
          <w:rFonts w:ascii="Times New Roman" w:hAnsi="Times New Roman" w:cs="Times New Roman"/>
          <w:sz w:val="28"/>
          <w:szCs w:val="28"/>
        </w:rPr>
        <w:t>,</w:t>
      </w:r>
      <w:r w:rsidR="00A1182C" w:rsidRPr="00421D04">
        <w:rPr>
          <w:rFonts w:ascii="Times New Roman" w:hAnsi="Times New Roman" w:cs="Times New Roman"/>
          <w:sz w:val="28"/>
          <w:szCs w:val="28"/>
        </w:rPr>
        <w:t xml:space="preserve"> dall’altra nel piccolo di ogni ordinamento si è sentita</w:t>
      </w:r>
      <w:r w:rsidR="002D3B97">
        <w:rPr>
          <w:rFonts w:ascii="Times New Roman" w:hAnsi="Times New Roman" w:cs="Times New Roman"/>
          <w:sz w:val="28"/>
          <w:szCs w:val="28"/>
        </w:rPr>
        <w:t xml:space="preserve"> come</w:t>
      </w:r>
      <w:r w:rsidR="00A1182C" w:rsidRPr="00421D04">
        <w:rPr>
          <w:rFonts w:ascii="Times New Roman" w:hAnsi="Times New Roman" w:cs="Times New Roman"/>
          <w:sz w:val="28"/>
          <w:szCs w:val="28"/>
        </w:rPr>
        <w:t xml:space="preserve"> pressante e pregnante</w:t>
      </w:r>
      <w:r w:rsidR="001E7B1F">
        <w:rPr>
          <w:rFonts w:ascii="Times New Roman" w:hAnsi="Times New Roman" w:cs="Times New Roman"/>
          <w:sz w:val="28"/>
          <w:szCs w:val="28"/>
        </w:rPr>
        <w:t xml:space="preserve"> l’esigenza del</w:t>
      </w:r>
      <w:r w:rsidR="00A1182C" w:rsidRPr="00421D04">
        <w:rPr>
          <w:rFonts w:ascii="Times New Roman" w:hAnsi="Times New Roman" w:cs="Times New Roman"/>
          <w:sz w:val="28"/>
          <w:szCs w:val="28"/>
        </w:rPr>
        <w:t>l’inserimento di metodi alternativ</w:t>
      </w:r>
      <w:r w:rsidR="002D3B97">
        <w:rPr>
          <w:rFonts w:ascii="Times New Roman" w:hAnsi="Times New Roman" w:cs="Times New Roman"/>
          <w:sz w:val="28"/>
          <w:szCs w:val="28"/>
        </w:rPr>
        <w:t>i al processo penale, per motivi legati alla propria struttura e organizzazione interna.</w:t>
      </w:r>
      <w:r w:rsidR="001E7B1F">
        <w:rPr>
          <w:rFonts w:ascii="Times New Roman" w:hAnsi="Times New Roman" w:cs="Times New Roman"/>
          <w:sz w:val="28"/>
          <w:szCs w:val="28"/>
        </w:rPr>
        <w:tab/>
      </w:r>
      <w:r w:rsidR="00AC2A63" w:rsidRPr="00421D04">
        <w:rPr>
          <w:rFonts w:ascii="Times New Roman" w:hAnsi="Times New Roman" w:cs="Times New Roman"/>
          <w:sz w:val="28"/>
          <w:szCs w:val="28"/>
        </w:rPr>
        <w:br/>
      </w:r>
      <w:r w:rsidR="00AC2A63">
        <w:rPr>
          <w:rFonts w:ascii="Times New Roman" w:hAnsi="Times New Roman" w:cs="Times New Roman"/>
          <w:sz w:val="28"/>
          <w:szCs w:val="28"/>
        </w:rPr>
        <w:t xml:space="preserve"> </w:t>
      </w:r>
      <w:r w:rsidR="00AC2A63">
        <w:rPr>
          <w:rFonts w:ascii="Times New Roman" w:hAnsi="Times New Roman" w:cs="Times New Roman"/>
          <w:sz w:val="28"/>
          <w:szCs w:val="28"/>
        </w:rPr>
        <w:tab/>
        <w:t>Di qui, appare opportuno approfondire questa analisi sbirciando le risposte in materia di giustizia riparativa data dai nostri “vicini di casa”.</w:t>
      </w:r>
      <w:r w:rsidR="00A1182C" w:rsidRPr="00B9323D">
        <w:rPr>
          <w:rFonts w:ascii="Times New Roman" w:hAnsi="Times New Roman" w:cs="Times New Roman"/>
          <w:sz w:val="28"/>
          <w:szCs w:val="28"/>
          <w:u w:val="single"/>
        </w:rPr>
        <w:br/>
      </w:r>
      <w:r w:rsidR="00A1182C">
        <w:rPr>
          <w:rFonts w:ascii="Times New Roman" w:hAnsi="Times New Roman" w:cs="Times New Roman"/>
          <w:sz w:val="28"/>
          <w:szCs w:val="28"/>
        </w:rPr>
        <w:t xml:space="preserve"> </w:t>
      </w:r>
      <w:r w:rsidR="00A1182C">
        <w:rPr>
          <w:rFonts w:ascii="Times New Roman" w:hAnsi="Times New Roman" w:cs="Times New Roman"/>
          <w:sz w:val="28"/>
          <w:szCs w:val="28"/>
        </w:rPr>
        <w:tab/>
        <w:t xml:space="preserve">Attualmente, in </w:t>
      </w:r>
      <w:r w:rsidR="00A1182C">
        <w:rPr>
          <w:rFonts w:ascii="Times New Roman" w:hAnsi="Times New Roman" w:cs="Times New Roman"/>
          <w:b/>
          <w:sz w:val="28"/>
          <w:szCs w:val="28"/>
        </w:rPr>
        <w:t xml:space="preserve">Spagna </w:t>
      </w:r>
      <w:r w:rsidR="00A1182C">
        <w:rPr>
          <w:rFonts w:ascii="Times New Roman" w:hAnsi="Times New Roman" w:cs="Times New Roman"/>
          <w:sz w:val="28"/>
          <w:szCs w:val="28"/>
        </w:rPr>
        <w:t>manca una norma generale</w:t>
      </w:r>
      <w:r w:rsidR="00A1182C">
        <w:rPr>
          <w:rStyle w:val="Rimandonotaapidipagina"/>
          <w:rFonts w:ascii="Times New Roman" w:hAnsi="Times New Roman" w:cs="Times New Roman"/>
          <w:sz w:val="28"/>
          <w:szCs w:val="28"/>
        </w:rPr>
        <w:footnoteReference w:id="29"/>
      </w:r>
      <w:r w:rsidR="00A1182C">
        <w:rPr>
          <w:rFonts w:ascii="Times New Roman" w:hAnsi="Times New Roman" w:cs="Times New Roman"/>
          <w:sz w:val="28"/>
          <w:szCs w:val="28"/>
        </w:rPr>
        <w:t xml:space="preserve"> in materia di giustizia riparativa, come mancano anche riferimenti a questa nella LECrim</w:t>
      </w:r>
      <w:r w:rsidR="00A1182C">
        <w:rPr>
          <w:rStyle w:val="Rimandonotaapidipagina"/>
          <w:rFonts w:ascii="Times New Roman" w:hAnsi="Times New Roman" w:cs="Times New Roman"/>
          <w:sz w:val="28"/>
          <w:szCs w:val="28"/>
        </w:rPr>
        <w:footnoteReference w:id="30"/>
      </w:r>
      <w:r w:rsidR="00943D58">
        <w:rPr>
          <w:rFonts w:ascii="Times New Roman" w:hAnsi="Times New Roman" w:cs="Times New Roman"/>
          <w:sz w:val="28"/>
          <w:szCs w:val="28"/>
        </w:rPr>
        <w:t xml:space="preserve">. L’unico cenno alla </w:t>
      </w:r>
      <w:r w:rsidR="00943D58">
        <w:rPr>
          <w:rFonts w:ascii="Times New Roman" w:hAnsi="Times New Roman" w:cs="Times New Roman"/>
          <w:i/>
          <w:sz w:val="28"/>
          <w:szCs w:val="28"/>
        </w:rPr>
        <w:t xml:space="preserve">mediaciòn </w:t>
      </w:r>
      <w:r w:rsidR="00943D58">
        <w:rPr>
          <w:rFonts w:ascii="Times New Roman" w:hAnsi="Times New Roman" w:cs="Times New Roman"/>
          <w:sz w:val="28"/>
          <w:szCs w:val="28"/>
        </w:rPr>
        <w:t xml:space="preserve">è, paradossalmente, a carattere negativo: il vigente art. 87 </w:t>
      </w:r>
      <w:r w:rsidR="00943D58">
        <w:rPr>
          <w:rFonts w:ascii="Times New Roman" w:hAnsi="Times New Roman" w:cs="Times New Roman"/>
          <w:i/>
          <w:sz w:val="28"/>
          <w:szCs w:val="28"/>
        </w:rPr>
        <w:t xml:space="preserve">ter </w:t>
      </w:r>
      <w:r w:rsidR="00943D58">
        <w:rPr>
          <w:rFonts w:ascii="Times New Roman" w:hAnsi="Times New Roman" w:cs="Times New Roman"/>
          <w:sz w:val="28"/>
          <w:szCs w:val="28"/>
        </w:rPr>
        <w:t xml:space="preserve">della </w:t>
      </w:r>
      <w:r w:rsidR="00943D58">
        <w:rPr>
          <w:rFonts w:ascii="Times New Roman" w:hAnsi="Times New Roman" w:cs="Times New Roman"/>
          <w:i/>
          <w:sz w:val="28"/>
          <w:szCs w:val="28"/>
        </w:rPr>
        <w:t xml:space="preserve">Ley Organica del Poder Judicial </w:t>
      </w:r>
      <w:r w:rsidR="00943D58">
        <w:rPr>
          <w:rFonts w:ascii="Times New Roman" w:hAnsi="Times New Roman" w:cs="Times New Roman"/>
          <w:sz w:val="28"/>
          <w:szCs w:val="28"/>
        </w:rPr>
        <w:t>(Legge Organica del Potere Giudiziario), introdotto dalla Legge Organica relativa a misure di protezione integrale contro la violenza di genere (</w:t>
      </w:r>
      <w:r w:rsidR="00943D58">
        <w:rPr>
          <w:rFonts w:ascii="Times New Roman" w:hAnsi="Times New Roman" w:cs="Times New Roman"/>
          <w:i/>
          <w:sz w:val="28"/>
          <w:szCs w:val="28"/>
        </w:rPr>
        <w:t xml:space="preserve">Ley </w:t>
      </w:r>
      <w:r w:rsidR="00943D58">
        <w:rPr>
          <w:rFonts w:ascii="Times New Roman" w:hAnsi="Times New Roman" w:cs="Times New Roman"/>
          <w:sz w:val="28"/>
          <w:szCs w:val="28"/>
        </w:rPr>
        <w:t xml:space="preserve">28 dicembre 2004, n.1), vieta apertamente il ricorso alla mediazione nel procedimento penale durante la fase delle indagini, la quale, oltretutto, deve essere seguita dal </w:t>
      </w:r>
      <w:r w:rsidR="00943D58" w:rsidRPr="00943D58">
        <w:rPr>
          <w:rFonts w:ascii="Times New Roman" w:hAnsi="Times New Roman" w:cs="Times New Roman"/>
          <w:sz w:val="28"/>
          <w:szCs w:val="28"/>
        </w:rPr>
        <w:t>Giudice</w:t>
      </w:r>
      <w:r w:rsidR="00943D58">
        <w:rPr>
          <w:rFonts w:ascii="Times New Roman" w:hAnsi="Times New Roman" w:cs="Times New Roman"/>
          <w:i/>
          <w:sz w:val="28"/>
          <w:szCs w:val="28"/>
        </w:rPr>
        <w:t xml:space="preserve"> ad hoc </w:t>
      </w:r>
      <w:r w:rsidR="00943D58">
        <w:rPr>
          <w:rFonts w:ascii="Times New Roman" w:hAnsi="Times New Roman" w:cs="Times New Roman"/>
          <w:sz w:val="28"/>
          <w:szCs w:val="28"/>
        </w:rPr>
        <w:t>per i casi di violenza sulla donna. Questa disposizione è stata anche oggetto di pronuncia di compatibilità con quanto previsto a livello europeo dalla Corte di Giustizia dell’Unione Europea</w:t>
      </w:r>
      <w:r w:rsidR="00943D58">
        <w:rPr>
          <w:rStyle w:val="Rimandonotaapidipagina"/>
          <w:rFonts w:ascii="Times New Roman" w:hAnsi="Times New Roman" w:cs="Times New Roman"/>
          <w:sz w:val="28"/>
          <w:szCs w:val="28"/>
        </w:rPr>
        <w:footnoteReference w:id="31"/>
      </w:r>
      <w:r w:rsidR="00943D58">
        <w:rPr>
          <w:rFonts w:ascii="Times New Roman" w:hAnsi="Times New Roman" w:cs="Times New Roman"/>
          <w:sz w:val="28"/>
          <w:szCs w:val="28"/>
        </w:rPr>
        <w:t xml:space="preserve">. </w:t>
      </w:r>
      <w:r w:rsidR="00BB5544">
        <w:rPr>
          <w:rFonts w:ascii="Times New Roman" w:hAnsi="Times New Roman" w:cs="Times New Roman"/>
          <w:sz w:val="28"/>
          <w:szCs w:val="28"/>
        </w:rPr>
        <w:tab/>
      </w:r>
      <w:r w:rsidR="00BB5544">
        <w:rPr>
          <w:rFonts w:ascii="Times New Roman" w:hAnsi="Times New Roman" w:cs="Times New Roman"/>
          <w:sz w:val="28"/>
          <w:szCs w:val="28"/>
        </w:rPr>
        <w:br/>
      </w:r>
      <w:r w:rsidR="00BB5544">
        <w:rPr>
          <w:rFonts w:ascii="Times New Roman" w:hAnsi="Times New Roman" w:cs="Times New Roman"/>
          <w:sz w:val="28"/>
          <w:szCs w:val="28"/>
        </w:rPr>
        <w:lastRenderedPageBreak/>
        <w:t xml:space="preserve"> </w:t>
      </w:r>
      <w:r w:rsidR="00BB5544">
        <w:rPr>
          <w:rFonts w:ascii="Times New Roman" w:hAnsi="Times New Roman" w:cs="Times New Roman"/>
          <w:sz w:val="28"/>
          <w:szCs w:val="28"/>
        </w:rPr>
        <w:tab/>
        <w:t>Bisogna far menzione, in ultimo, di un progetto di legge che potrebbe innovare la materia. Pubblicato online</w:t>
      </w:r>
      <w:r w:rsidR="00BB5544">
        <w:rPr>
          <w:rStyle w:val="Rimandonotaapidipagina"/>
          <w:rFonts w:ascii="Times New Roman" w:hAnsi="Times New Roman" w:cs="Times New Roman"/>
          <w:sz w:val="28"/>
          <w:szCs w:val="28"/>
        </w:rPr>
        <w:footnoteReference w:id="32"/>
      </w:r>
      <w:r w:rsidR="00BB5544">
        <w:rPr>
          <w:rFonts w:ascii="Times New Roman" w:hAnsi="Times New Roman" w:cs="Times New Roman"/>
          <w:sz w:val="28"/>
          <w:szCs w:val="28"/>
        </w:rPr>
        <w:t>, il Progetto del Codice di Procedura Penale (</w:t>
      </w:r>
      <w:r w:rsidR="00BB5544">
        <w:rPr>
          <w:rFonts w:ascii="Times New Roman" w:hAnsi="Times New Roman" w:cs="Times New Roman"/>
          <w:i/>
          <w:sz w:val="28"/>
          <w:szCs w:val="28"/>
        </w:rPr>
        <w:t>Borrador de Codigo Procesal Penal</w:t>
      </w:r>
      <w:r w:rsidR="00BB5544">
        <w:rPr>
          <w:rFonts w:ascii="Times New Roman" w:hAnsi="Times New Roman" w:cs="Times New Roman"/>
          <w:sz w:val="28"/>
          <w:szCs w:val="28"/>
        </w:rPr>
        <w:t>) propone, agli articoli 143-146 nella sezione “La mediazione penale”, una serie di disposizioni specifiche tese ad introdurre nella procedura penale spagnola tale istituto di giustizia riparativa.</w:t>
      </w:r>
      <w:r w:rsidR="00BB5544">
        <w:rPr>
          <w:rFonts w:ascii="Times New Roman" w:hAnsi="Times New Roman" w:cs="Times New Roman"/>
          <w:sz w:val="28"/>
          <w:szCs w:val="28"/>
        </w:rPr>
        <w:tab/>
      </w:r>
      <w:r w:rsidR="001E7B1F">
        <w:rPr>
          <w:rFonts w:ascii="Times New Roman" w:hAnsi="Times New Roman" w:cs="Times New Roman"/>
          <w:sz w:val="28"/>
          <w:szCs w:val="28"/>
        </w:rPr>
        <w:br/>
        <w:t xml:space="preserve"> </w:t>
      </w:r>
      <w:r w:rsidR="001E7B1F">
        <w:rPr>
          <w:rFonts w:ascii="Times New Roman" w:hAnsi="Times New Roman" w:cs="Times New Roman"/>
          <w:sz w:val="28"/>
          <w:szCs w:val="28"/>
        </w:rPr>
        <w:tab/>
      </w:r>
      <w:r w:rsidR="00BB5544">
        <w:rPr>
          <w:rFonts w:ascii="Times New Roman" w:hAnsi="Times New Roman" w:cs="Times New Roman"/>
          <w:sz w:val="28"/>
          <w:szCs w:val="28"/>
        </w:rPr>
        <w:t xml:space="preserve">Un altro testo che prende in considerazione la mediazione penale è lo </w:t>
      </w:r>
      <w:r w:rsidR="00BB5544">
        <w:rPr>
          <w:rFonts w:ascii="Times New Roman" w:hAnsi="Times New Roman" w:cs="Times New Roman"/>
          <w:i/>
          <w:sz w:val="28"/>
          <w:szCs w:val="28"/>
        </w:rPr>
        <w:t>Estatuto de la victima</w:t>
      </w:r>
      <w:r w:rsidR="007E5BEB">
        <w:rPr>
          <w:rFonts w:ascii="Times New Roman" w:hAnsi="Times New Roman" w:cs="Times New Roman"/>
          <w:i/>
          <w:sz w:val="28"/>
          <w:szCs w:val="28"/>
        </w:rPr>
        <w:t>,</w:t>
      </w:r>
      <w:r w:rsidR="00825E7A">
        <w:rPr>
          <w:rFonts w:ascii="Times New Roman" w:hAnsi="Times New Roman" w:cs="Times New Roman"/>
          <w:sz w:val="28"/>
          <w:szCs w:val="28"/>
        </w:rPr>
        <w:t xml:space="preserve"> entrato in vigore il 25 ottobre 2015</w:t>
      </w:r>
      <w:r w:rsidR="007E5BEB">
        <w:rPr>
          <w:rFonts w:ascii="Times New Roman" w:hAnsi="Times New Roman" w:cs="Times New Roman"/>
          <w:sz w:val="28"/>
          <w:szCs w:val="28"/>
        </w:rPr>
        <w:t>.</w:t>
      </w:r>
      <w:r w:rsidR="007E5BEB">
        <w:rPr>
          <w:rFonts w:ascii="Times New Roman" w:hAnsi="Times New Roman" w:cs="Times New Roman"/>
          <w:sz w:val="28"/>
          <w:szCs w:val="28"/>
        </w:rPr>
        <w:tab/>
      </w:r>
      <w:r w:rsidR="00B42375">
        <w:rPr>
          <w:rFonts w:ascii="Times New Roman" w:hAnsi="Times New Roman" w:cs="Times New Roman"/>
          <w:sz w:val="28"/>
          <w:szCs w:val="28"/>
        </w:rPr>
        <w:t xml:space="preserve"> </w:t>
      </w:r>
      <w:r w:rsidR="007E5BEB">
        <w:rPr>
          <w:rFonts w:ascii="Times New Roman" w:hAnsi="Times New Roman" w:cs="Times New Roman"/>
          <w:sz w:val="28"/>
          <w:szCs w:val="28"/>
        </w:rPr>
        <w:tab/>
      </w:r>
      <w:r w:rsidR="00B42375">
        <w:rPr>
          <w:rFonts w:ascii="Times New Roman" w:hAnsi="Times New Roman" w:cs="Times New Roman"/>
          <w:sz w:val="28"/>
          <w:szCs w:val="28"/>
        </w:rPr>
        <w:t>Nell’esposizione dei motivi in apertura a tale statuto, l’o</w:t>
      </w:r>
      <w:r w:rsidR="007E5BEB">
        <w:rPr>
          <w:rFonts w:ascii="Times New Roman" w:hAnsi="Times New Roman" w:cs="Times New Roman"/>
          <w:sz w:val="28"/>
          <w:szCs w:val="28"/>
        </w:rPr>
        <w:t>rdinamento spagnolo, segnando un’apertura in</w:t>
      </w:r>
      <w:r w:rsidR="00B42375">
        <w:rPr>
          <w:rFonts w:ascii="Times New Roman" w:hAnsi="Times New Roman" w:cs="Times New Roman"/>
          <w:sz w:val="28"/>
          <w:szCs w:val="28"/>
        </w:rPr>
        <w:t xml:space="preserve"> tema, c</w:t>
      </w:r>
      <w:r w:rsidR="007E5BEB">
        <w:rPr>
          <w:rFonts w:ascii="Times New Roman" w:hAnsi="Times New Roman" w:cs="Times New Roman"/>
          <w:sz w:val="28"/>
          <w:szCs w:val="28"/>
        </w:rPr>
        <w:t xml:space="preserve">oglie la necessità dello </w:t>
      </w:r>
      <w:r w:rsidR="00B42375">
        <w:rPr>
          <w:rFonts w:ascii="Times New Roman" w:hAnsi="Times New Roman" w:cs="Times New Roman"/>
          <w:sz w:val="28"/>
          <w:szCs w:val="28"/>
        </w:rPr>
        <w:t>strumento</w:t>
      </w:r>
      <w:r w:rsidR="007E5BEB">
        <w:rPr>
          <w:rFonts w:ascii="Times New Roman" w:hAnsi="Times New Roman" w:cs="Times New Roman"/>
          <w:sz w:val="28"/>
          <w:szCs w:val="28"/>
        </w:rPr>
        <w:t xml:space="preserve"> in esame</w:t>
      </w:r>
      <w:r w:rsidR="00B42375">
        <w:rPr>
          <w:rFonts w:ascii="Times New Roman" w:hAnsi="Times New Roman" w:cs="Times New Roman"/>
          <w:sz w:val="28"/>
          <w:szCs w:val="28"/>
        </w:rPr>
        <w:t xml:space="preserve"> avvertendolo non tanto quale obbligo internazionale, bensì come</w:t>
      </w:r>
      <w:r w:rsidR="007E5BEB">
        <w:rPr>
          <w:rFonts w:ascii="Times New Roman" w:hAnsi="Times New Roman" w:cs="Times New Roman"/>
          <w:sz w:val="28"/>
          <w:szCs w:val="28"/>
        </w:rPr>
        <w:t xml:space="preserve"> un’</w:t>
      </w:r>
      <w:r w:rsidR="00B42375">
        <w:rPr>
          <w:rFonts w:ascii="Times New Roman" w:hAnsi="Times New Roman" w:cs="Times New Roman"/>
          <w:sz w:val="28"/>
          <w:szCs w:val="28"/>
        </w:rPr>
        <w:t>esigenza avvertita nella prassi. Ciò è il risultato anche di numerosi progetti-pilota</w:t>
      </w:r>
      <w:r w:rsidR="001E7B1F">
        <w:rPr>
          <w:rFonts w:ascii="Times New Roman" w:hAnsi="Times New Roman" w:cs="Times New Roman"/>
          <w:sz w:val="28"/>
          <w:szCs w:val="28"/>
        </w:rPr>
        <w:t xml:space="preserve"> dello strumento</w:t>
      </w:r>
      <w:r w:rsidR="00B42375">
        <w:rPr>
          <w:rFonts w:ascii="Times New Roman" w:hAnsi="Times New Roman" w:cs="Times New Roman"/>
          <w:sz w:val="28"/>
          <w:szCs w:val="28"/>
        </w:rPr>
        <w:t xml:space="preserve"> che prendono</w:t>
      </w:r>
      <w:r w:rsidR="001E7B1F">
        <w:rPr>
          <w:rFonts w:ascii="Times New Roman" w:hAnsi="Times New Roman" w:cs="Times New Roman"/>
          <w:sz w:val="28"/>
          <w:szCs w:val="28"/>
        </w:rPr>
        <w:t xml:space="preserve"> piede in Spagna</w:t>
      </w:r>
      <w:r w:rsidR="00B42375">
        <w:rPr>
          <w:rFonts w:ascii="Times New Roman" w:hAnsi="Times New Roman" w:cs="Times New Roman"/>
          <w:sz w:val="28"/>
          <w:szCs w:val="28"/>
        </w:rPr>
        <w:t xml:space="preserve"> prima di consolidarlo nell’ordinamento,</w:t>
      </w:r>
      <w:r w:rsidR="001E7B1F">
        <w:rPr>
          <w:rFonts w:ascii="Times New Roman" w:hAnsi="Times New Roman" w:cs="Times New Roman"/>
          <w:sz w:val="28"/>
          <w:szCs w:val="28"/>
        </w:rPr>
        <w:t xml:space="preserve"> come</w:t>
      </w:r>
      <w:r w:rsidR="00B42375">
        <w:rPr>
          <w:rFonts w:ascii="Times New Roman" w:hAnsi="Times New Roman" w:cs="Times New Roman"/>
          <w:sz w:val="28"/>
          <w:szCs w:val="28"/>
        </w:rPr>
        <w:t xml:space="preserve"> qualcosa che ha smosso le coscienze prima delle previsioni legislative.</w:t>
      </w:r>
      <w:r w:rsidR="00B42375">
        <w:rPr>
          <w:rFonts w:ascii="Times New Roman" w:hAnsi="Times New Roman" w:cs="Times New Roman"/>
          <w:sz w:val="28"/>
          <w:szCs w:val="28"/>
        </w:rPr>
        <w:tab/>
      </w:r>
      <w:r w:rsidR="00A1182C">
        <w:rPr>
          <w:rFonts w:ascii="Times New Roman" w:hAnsi="Times New Roman" w:cs="Times New Roman"/>
          <w:sz w:val="28"/>
          <w:szCs w:val="28"/>
        </w:rPr>
        <w:br/>
      </w:r>
      <w:r w:rsidR="00B138C1">
        <w:rPr>
          <w:rFonts w:ascii="Times New Roman" w:hAnsi="Times New Roman" w:cs="Times New Roman"/>
          <w:sz w:val="28"/>
          <w:szCs w:val="28"/>
        </w:rPr>
        <w:t xml:space="preserve"> </w:t>
      </w:r>
      <w:r w:rsidR="00B138C1">
        <w:rPr>
          <w:rFonts w:ascii="Times New Roman" w:hAnsi="Times New Roman" w:cs="Times New Roman"/>
          <w:sz w:val="28"/>
          <w:szCs w:val="28"/>
        </w:rPr>
        <w:tab/>
        <w:t xml:space="preserve">Anche la </w:t>
      </w:r>
      <w:r w:rsidR="00B138C1">
        <w:rPr>
          <w:rFonts w:ascii="Times New Roman" w:hAnsi="Times New Roman" w:cs="Times New Roman"/>
          <w:b/>
          <w:sz w:val="28"/>
          <w:szCs w:val="28"/>
        </w:rPr>
        <w:t xml:space="preserve">Francia </w:t>
      </w:r>
      <w:r w:rsidR="00B138C1">
        <w:rPr>
          <w:rFonts w:ascii="Times New Roman" w:hAnsi="Times New Roman" w:cs="Times New Roman"/>
          <w:sz w:val="28"/>
          <w:szCs w:val="28"/>
        </w:rPr>
        <w:t xml:space="preserve">ha visto approdare la giustizia riparativa piuttosto recentemente </w:t>
      </w:r>
      <w:r w:rsidR="001B5628">
        <w:rPr>
          <w:rFonts w:ascii="Times New Roman" w:hAnsi="Times New Roman" w:cs="Times New Roman"/>
          <w:sz w:val="28"/>
          <w:szCs w:val="28"/>
        </w:rPr>
        <w:t>nel proprio sistema pro</w:t>
      </w:r>
      <w:r>
        <w:rPr>
          <w:rFonts w:ascii="Times New Roman" w:hAnsi="Times New Roman" w:cs="Times New Roman"/>
          <w:sz w:val="28"/>
          <w:szCs w:val="28"/>
        </w:rPr>
        <w:t>cessuale, l</w:t>
      </w:r>
      <w:r w:rsidR="001B5628">
        <w:rPr>
          <w:rFonts w:ascii="Times New Roman" w:hAnsi="Times New Roman" w:cs="Times New Roman"/>
          <w:sz w:val="28"/>
          <w:szCs w:val="28"/>
        </w:rPr>
        <w:t xml:space="preserve">e </w:t>
      </w:r>
      <w:r>
        <w:rPr>
          <w:rFonts w:ascii="Times New Roman" w:hAnsi="Times New Roman" w:cs="Times New Roman"/>
          <w:sz w:val="28"/>
          <w:szCs w:val="28"/>
        </w:rPr>
        <w:t xml:space="preserve">cui </w:t>
      </w:r>
      <w:r w:rsidR="001B5628">
        <w:rPr>
          <w:rFonts w:ascii="Times New Roman" w:hAnsi="Times New Roman" w:cs="Times New Roman"/>
          <w:sz w:val="28"/>
          <w:szCs w:val="28"/>
        </w:rPr>
        <w:t>azioni sono organizzate soprattutto a livello locale e supportate da associazioni di recente fondazione, quali l’</w:t>
      </w:r>
      <w:r w:rsidR="001B5628">
        <w:rPr>
          <w:rFonts w:ascii="Times New Roman" w:hAnsi="Times New Roman" w:cs="Times New Roman"/>
          <w:i/>
          <w:sz w:val="28"/>
          <w:szCs w:val="28"/>
        </w:rPr>
        <w:t>Institut Français pour la Justice Restaurative (IFJR)</w:t>
      </w:r>
      <w:r w:rsidR="001B5628">
        <w:rPr>
          <w:rStyle w:val="Rimandonotaapidipagina"/>
          <w:rFonts w:ascii="Times New Roman" w:hAnsi="Times New Roman" w:cs="Times New Roman"/>
          <w:i/>
          <w:sz w:val="28"/>
          <w:szCs w:val="28"/>
        </w:rPr>
        <w:footnoteReference w:id="33"/>
      </w:r>
      <w:r w:rsidR="001B5628">
        <w:rPr>
          <w:rFonts w:ascii="Times New Roman" w:hAnsi="Times New Roman" w:cs="Times New Roman"/>
          <w:i/>
          <w:sz w:val="28"/>
          <w:szCs w:val="28"/>
        </w:rPr>
        <w:t xml:space="preserve"> </w:t>
      </w:r>
      <w:r w:rsidR="001B5628">
        <w:rPr>
          <w:rFonts w:ascii="Times New Roman" w:hAnsi="Times New Roman" w:cs="Times New Roman"/>
          <w:sz w:val="28"/>
          <w:szCs w:val="28"/>
        </w:rPr>
        <w:t>e l’</w:t>
      </w:r>
      <w:r w:rsidR="001B5628">
        <w:rPr>
          <w:rFonts w:ascii="Times New Roman" w:hAnsi="Times New Roman" w:cs="Times New Roman"/>
          <w:i/>
          <w:sz w:val="28"/>
          <w:szCs w:val="28"/>
        </w:rPr>
        <w:t>Association Nationale de la Justice Rèparatrice (ANJR)</w:t>
      </w:r>
      <w:r w:rsidR="001B5628">
        <w:rPr>
          <w:rStyle w:val="Rimandonotaapidipagina"/>
          <w:rFonts w:ascii="Times New Roman" w:hAnsi="Times New Roman" w:cs="Times New Roman"/>
          <w:i/>
          <w:sz w:val="28"/>
          <w:szCs w:val="28"/>
        </w:rPr>
        <w:footnoteReference w:id="34"/>
      </w:r>
      <w:r w:rsidR="001B5628">
        <w:rPr>
          <w:rFonts w:ascii="Times New Roman" w:hAnsi="Times New Roman" w:cs="Times New Roman"/>
          <w:i/>
          <w:sz w:val="28"/>
          <w:szCs w:val="28"/>
        </w:rPr>
        <w:t>.</w:t>
      </w:r>
      <w:r w:rsidR="001B5628">
        <w:rPr>
          <w:rFonts w:ascii="Times New Roman" w:hAnsi="Times New Roman" w:cs="Times New Roman"/>
          <w:i/>
          <w:sz w:val="28"/>
          <w:szCs w:val="28"/>
        </w:rPr>
        <w:br/>
        <w:t xml:space="preserve"> </w:t>
      </w:r>
      <w:r w:rsidR="001B5628">
        <w:rPr>
          <w:rFonts w:ascii="Times New Roman" w:hAnsi="Times New Roman" w:cs="Times New Roman"/>
          <w:i/>
          <w:sz w:val="28"/>
          <w:szCs w:val="28"/>
        </w:rPr>
        <w:tab/>
      </w:r>
      <w:r w:rsidR="001B5628">
        <w:rPr>
          <w:rFonts w:ascii="Times New Roman" w:hAnsi="Times New Roman" w:cs="Times New Roman"/>
          <w:sz w:val="28"/>
          <w:szCs w:val="28"/>
        </w:rPr>
        <w:t>Tuttavia, anche la Francia ha optato per u</w:t>
      </w:r>
      <w:r w:rsidR="0092567B">
        <w:rPr>
          <w:rFonts w:ascii="Times New Roman" w:hAnsi="Times New Roman" w:cs="Times New Roman"/>
          <w:sz w:val="28"/>
          <w:szCs w:val="28"/>
        </w:rPr>
        <w:t>na sperimentazione nel settore. In un istituto penitenziario che acc</w:t>
      </w:r>
      <w:r w:rsidR="00153308">
        <w:rPr>
          <w:rFonts w:ascii="Times New Roman" w:hAnsi="Times New Roman" w:cs="Times New Roman"/>
          <w:sz w:val="28"/>
          <w:szCs w:val="28"/>
        </w:rPr>
        <w:t>oglie detenuti difficili, di cui molti</w:t>
      </w:r>
      <w:r w:rsidR="0092567B">
        <w:rPr>
          <w:rFonts w:ascii="Times New Roman" w:hAnsi="Times New Roman" w:cs="Times New Roman"/>
          <w:sz w:val="28"/>
          <w:szCs w:val="28"/>
        </w:rPr>
        <w:t xml:space="preserve"> condannati a lunghe pene detentive, la </w:t>
      </w:r>
      <w:r w:rsidR="0092567B">
        <w:rPr>
          <w:rFonts w:ascii="Times New Roman" w:hAnsi="Times New Roman" w:cs="Times New Roman"/>
          <w:i/>
          <w:sz w:val="28"/>
          <w:szCs w:val="28"/>
        </w:rPr>
        <w:t xml:space="preserve">Maison centrale de Poissy, </w:t>
      </w:r>
      <w:r w:rsidR="0092567B">
        <w:rPr>
          <w:rFonts w:ascii="Times New Roman" w:hAnsi="Times New Roman" w:cs="Times New Roman"/>
          <w:sz w:val="28"/>
          <w:szCs w:val="28"/>
        </w:rPr>
        <w:lastRenderedPageBreak/>
        <w:t xml:space="preserve">sono state condotte esperienze di </w:t>
      </w:r>
      <w:r w:rsidR="00011419">
        <w:rPr>
          <w:rFonts w:ascii="Times New Roman" w:hAnsi="Times New Roman" w:cs="Times New Roman"/>
          <w:sz w:val="28"/>
          <w:szCs w:val="28"/>
        </w:rPr>
        <w:t>giustizia riparativa</w:t>
      </w:r>
      <w:r w:rsidR="0092567B">
        <w:rPr>
          <w:rFonts w:ascii="Times New Roman" w:hAnsi="Times New Roman" w:cs="Times New Roman"/>
          <w:sz w:val="28"/>
          <w:szCs w:val="28"/>
        </w:rPr>
        <w:t>, tra marzo e luglio 2010, reiteratasi per il successo nel 2015, ispirate al modello quebecchese di incontri tra detenuti/vittime</w:t>
      </w:r>
      <w:r w:rsidR="0092567B">
        <w:rPr>
          <w:rStyle w:val="Rimandonotaapidipagina"/>
          <w:rFonts w:ascii="Times New Roman" w:hAnsi="Times New Roman" w:cs="Times New Roman"/>
          <w:sz w:val="28"/>
          <w:szCs w:val="28"/>
        </w:rPr>
        <w:footnoteReference w:id="35"/>
      </w:r>
      <w:r w:rsidR="0092567B">
        <w:rPr>
          <w:rFonts w:ascii="Times New Roman" w:hAnsi="Times New Roman" w:cs="Times New Roman"/>
          <w:sz w:val="28"/>
          <w:szCs w:val="28"/>
        </w:rPr>
        <w:t>.</w:t>
      </w:r>
      <w:r w:rsidR="006A1F68">
        <w:rPr>
          <w:rFonts w:ascii="Times New Roman" w:hAnsi="Times New Roman" w:cs="Times New Roman"/>
          <w:sz w:val="28"/>
          <w:szCs w:val="28"/>
        </w:rPr>
        <w:tab/>
      </w:r>
      <w:r w:rsidR="00011419">
        <w:rPr>
          <w:rFonts w:ascii="Times New Roman" w:hAnsi="Times New Roman" w:cs="Times New Roman"/>
          <w:sz w:val="28"/>
          <w:szCs w:val="28"/>
        </w:rPr>
        <w:br/>
        <w:t xml:space="preserve"> </w:t>
      </w:r>
      <w:r w:rsidR="00011419">
        <w:rPr>
          <w:rFonts w:ascii="Times New Roman" w:hAnsi="Times New Roman" w:cs="Times New Roman"/>
          <w:sz w:val="28"/>
          <w:szCs w:val="28"/>
        </w:rPr>
        <w:tab/>
      </w:r>
      <w:r w:rsidR="0088688C">
        <w:rPr>
          <w:rFonts w:ascii="Times New Roman" w:hAnsi="Times New Roman" w:cs="Times New Roman"/>
          <w:sz w:val="28"/>
          <w:szCs w:val="28"/>
        </w:rPr>
        <w:t>La mediazione penale, invece, ha trovato ingresso nel codice di procedura penale francese – agli artt. 41-1</w:t>
      </w:r>
      <w:r w:rsidR="00F46E8D">
        <w:rPr>
          <w:rFonts w:ascii="Times New Roman" w:hAnsi="Times New Roman" w:cs="Times New Roman"/>
          <w:sz w:val="28"/>
          <w:szCs w:val="28"/>
        </w:rPr>
        <w:t>, 5°</w:t>
      </w:r>
      <w:r w:rsidR="0088688C">
        <w:rPr>
          <w:rFonts w:ascii="Times New Roman" w:hAnsi="Times New Roman" w:cs="Times New Roman"/>
          <w:sz w:val="28"/>
          <w:szCs w:val="28"/>
        </w:rPr>
        <w:t xml:space="preserve"> – mediante l</w:t>
      </w:r>
      <w:r w:rsidR="00153308">
        <w:rPr>
          <w:rFonts w:ascii="Times New Roman" w:hAnsi="Times New Roman" w:cs="Times New Roman"/>
          <w:sz w:val="28"/>
          <w:szCs w:val="28"/>
        </w:rPr>
        <w:t>a legge 93-2 del 4 gennaio 1993. Quest’ultima</w:t>
      </w:r>
      <w:r w:rsidR="0088688C">
        <w:rPr>
          <w:rFonts w:ascii="Times New Roman" w:hAnsi="Times New Roman" w:cs="Times New Roman"/>
          <w:sz w:val="28"/>
          <w:szCs w:val="28"/>
        </w:rPr>
        <w:t xml:space="preserve"> è intervenuta a consacrazione di una prassi</w:t>
      </w:r>
      <w:r w:rsidR="00153308">
        <w:rPr>
          <w:rFonts w:ascii="Times New Roman" w:hAnsi="Times New Roman" w:cs="Times New Roman"/>
          <w:sz w:val="28"/>
          <w:szCs w:val="28"/>
        </w:rPr>
        <w:t xml:space="preserve"> di mediazione</w:t>
      </w:r>
      <w:r w:rsidR="0088688C">
        <w:rPr>
          <w:rFonts w:ascii="Times New Roman" w:hAnsi="Times New Roman" w:cs="Times New Roman"/>
          <w:sz w:val="28"/>
          <w:szCs w:val="28"/>
        </w:rPr>
        <w:t xml:space="preserve"> sviluppatasi negli anni prec</w:t>
      </w:r>
      <w:r w:rsidR="00153308">
        <w:rPr>
          <w:rFonts w:ascii="Times New Roman" w:hAnsi="Times New Roman" w:cs="Times New Roman"/>
          <w:sz w:val="28"/>
          <w:szCs w:val="28"/>
        </w:rPr>
        <w:t>edenti e che si poneva come terza via</w:t>
      </w:r>
      <w:r w:rsidR="0088688C">
        <w:rPr>
          <w:rFonts w:ascii="Times New Roman" w:hAnsi="Times New Roman" w:cs="Times New Roman"/>
          <w:sz w:val="28"/>
          <w:szCs w:val="28"/>
        </w:rPr>
        <w:t xml:space="preserve"> tra l’esercizio dell’azione penale – che, in Francia, a differenza del</w:t>
      </w:r>
      <w:r w:rsidR="0068349E">
        <w:rPr>
          <w:rFonts w:ascii="Times New Roman" w:hAnsi="Times New Roman" w:cs="Times New Roman"/>
          <w:sz w:val="28"/>
          <w:szCs w:val="28"/>
        </w:rPr>
        <w:t>l’Italia</w:t>
      </w:r>
      <w:r w:rsidR="0088688C">
        <w:rPr>
          <w:rFonts w:ascii="Times New Roman" w:hAnsi="Times New Roman" w:cs="Times New Roman"/>
          <w:sz w:val="28"/>
          <w:szCs w:val="28"/>
        </w:rPr>
        <w:t>,</w:t>
      </w:r>
      <w:r w:rsidR="0068349E">
        <w:rPr>
          <w:rFonts w:ascii="Times New Roman" w:hAnsi="Times New Roman" w:cs="Times New Roman"/>
          <w:sz w:val="28"/>
          <w:szCs w:val="28"/>
        </w:rPr>
        <w:t xml:space="preserve"> è sorretta dal principio</w:t>
      </w:r>
      <w:r w:rsidR="00153308">
        <w:rPr>
          <w:rFonts w:ascii="Times New Roman" w:hAnsi="Times New Roman" w:cs="Times New Roman"/>
          <w:sz w:val="28"/>
          <w:szCs w:val="28"/>
        </w:rPr>
        <w:t xml:space="preserve"> della opportunità</w:t>
      </w:r>
      <w:r w:rsidR="0088688C">
        <w:rPr>
          <w:rFonts w:ascii="Times New Roman" w:hAnsi="Times New Roman" w:cs="Times New Roman"/>
          <w:sz w:val="28"/>
          <w:szCs w:val="28"/>
        </w:rPr>
        <w:t xml:space="preserve"> – e la richiesta di archiviazione. L’ordinamento francese ha, invero, sentito l’esigenza di un intervento legislativo che riconoscesse definitivamente t</w:t>
      </w:r>
      <w:r w:rsidR="00153308">
        <w:rPr>
          <w:rFonts w:ascii="Times New Roman" w:hAnsi="Times New Roman" w:cs="Times New Roman"/>
          <w:sz w:val="28"/>
          <w:szCs w:val="28"/>
        </w:rPr>
        <w:t>ale pratica in quanto, essendo</w:t>
      </w:r>
      <w:r w:rsidR="0088688C">
        <w:rPr>
          <w:rFonts w:ascii="Times New Roman" w:hAnsi="Times New Roman" w:cs="Times New Roman"/>
          <w:sz w:val="28"/>
          <w:szCs w:val="28"/>
        </w:rPr>
        <w:t xml:space="preserve"> affidata solo alla “buona volontà” dei pubblici ministeri, vi poteva essere il rischio del mancato rispe</w:t>
      </w:r>
      <w:r w:rsidR="00153308">
        <w:rPr>
          <w:rFonts w:ascii="Times New Roman" w:hAnsi="Times New Roman" w:cs="Times New Roman"/>
          <w:sz w:val="28"/>
          <w:szCs w:val="28"/>
        </w:rPr>
        <w:t>tto del principio di legalità e, soprattutto, di</w:t>
      </w:r>
      <w:r w:rsidR="0088688C">
        <w:rPr>
          <w:rFonts w:ascii="Times New Roman" w:hAnsi="Times New Roman" w:cs="Times New Roman"/>
          <w:sz w:val="28"/>
          <w:szCs w:val="28"/>
        </w:rPr>
        <w:t xml:space="preserve"> uguaglianza.</w:t>
      </w:r>
      <w:r w:rsidR="0088688C">
        <w:rPr>
          <w:rFonts w:ascii="Times New Roman" w:hAnsi="Times New Roman" w:cs="Times New Roman"/>
          <w:sz w:val="28"/>
          <w:szCs w:val="28"/>
        </w:rPr>
        <w:tab/>
      </w:r>
      <w:r w:rsidR="0088688C">
        <w:rPr>
          <w:rFonts w:ascii="Times New Roman" w:hAnsi="Times New Roman" w:cs="Times New Roman"/>
          <w:sz w:val="28"/>
          <w:szCs w:val="28"/>
        </w:rPr>
        <w:br/>
        <w:t xml:space="preserve"> </w:t>
      </w:r>
      <w:r w:rsidR="0088688C">
        <w:rPr>
          <w:rFonts w:ascii="Times New Roman" w:hAnsi="Times New Roman" w:cs="Times New Roman"/>
          <w:sz w:val="28"/>
          <w:szCs w:val="28"/>
        </w:rPr>
        <w:tab/>
        <w:t>In ossequio alla opportunità dell’azione penale che informa il sistema francese, tale modalità alternativa al processo penale</w:t>
      </w:r>
      <w:r w:rsidR="00153308">
        <w:rPr>
          <w:rFonts w:ascii="Times New Roman" w:hAnsi="Times New Roman" w:cs="Times New Roman"/>
          <w:sz w:val="28"/>
          <w:szCs w:val="28"/>
        </w:rPr>
        <w:t xml:space="preserve">, in tale ambito nomenclata </w:t>
      </w:r>
      <w:r w:rsidR="00153308">
        <w:rPr>
          <w:rFonts w:ascii="Times New Roman" w:hAnsi="Times New Roman" w:cs="Times New Roman"/>
          <w:i/>
          <w:sz w:val="28"/>
          <w:szCs w:val="28"/>
        </w:rPr>
        <w:t>rèparation pènal,</w:t>
      </w:r>
      <w:r w:rsidR="0088688C">
        <w:rPr>
          <w:rFonts w:ascii="Times New Roman" w:hAnsi="Times New Roman" w:cs="Times New Roman"/>
          <w:sz w:val="28"/>
          <w:szCs w:val="28"/>
        </w:rPr>
        <w:t xml:space="preserve"> appare privilegiata soprattutto allorquando sono i minori ad essere coinvolti in fatti capaci di suscitare la pretesa punitiva statuale.</w:t>
      </w:r>
      <w:r w:rsidR="00F97C89">
        <w:rPr>
          <w:rFonts w:ascii="Times New Roman" w:hAnsi="Times New Roman" w:cs="Times New Roman"/>
          <w:sz w:val="28"/>
          <w:szCs w:val="28"/>
        </w:rPr>
        <w:t xml:space="preserve"> Invero, è il Pubblico ministero che, attraverso un giudizio prognostico, valuterà la possibilità di attivare la mediazione penale, seppur dovrà attenersi al limite del reato di lieve o media entità, imputabile al minore delinquente non recidivo che riconosce i fatti contestati</w:t>
      </w:r>
      <w:r w:rsidR="00F97C89">
        <w:rPr>
          <w:rStyle w:val="Rimandonotaapidipagina"/>
          <w:rFonts w:ascii="Times New Roman" w:hAnsi="Times New Roman" w:cs="Times New Roman"/>
          <w:sz w:val="28"/>
          <w:szCs w:val="28"/>
        </w:rPr>
        <w:footnoteReference w:id="36"/>
      </w:r>
      <w:r w:rsidR="00F97C89">
        <w:rPr>
          <w:rFonts w:ascii="Times New Roman" w:hAnsi="Times New Roman" w:cs="Times New Roman"/>
          <w:sz w:val="28"/>
          <w:szCs w:val="28"/>
        </w:rPr>
        <w:t>.</w:t>
      </w:r>
      <w:r w:rsidR="00F46E8D">
        <w:rPr>
          <w:rFonts w:ascii="Times New Roman" w:hAnsi="Times New Roman" w:cs="Times New Roman"/>
          <w:sz w:val="28"/>
          <w:szCs w:val="28"/>
        </w:rPr>
        <w:t xml:space="preserve"> Il risultato, in tale ambito, potrà consistere</w:t>
      </w:r>
      <w:r w:rsidR="0068349E">
        <w:rPr>
          <w:rFonts w:ascii="Times New Roman" w:hAnsi="Times New Roman" w:cs="Times New Roman"/>
          <w:sz w:val="28"/>
          <w:szCs w:val="28"/>
        </w:rPr>
        <w:t xml:space="preserve"> </w:t>
      </w:r>
      <w:r w:rsidR="0068349E">
        <w:rPr>
          <w:rFonts w:ascii="Times New Roman" w:hAnsi="Times New Roman" w:cs="Times New Roman"/>
          <w:sz w:val="28"/>
          <w:szCs w:val="28"/>
        </w:rPr>
        <w:lastRenderedPageBreak/>
        <w:t>in</w:t>
      </w:r>
      <w:r w:rsidR="00F46E8D">
        <w:rPr>
          <w:rFonts w:ascii="Times New Roman" w:hAnsi="Times New Roman" w:cs="Times New Roman"/>
          <w:sz w:val="28"/>
          <w:szCs w:val="28"/>
        </w:rPr>
        <w:t xml:space="preserve"> misure o attività di assistenza o di ristoro della vittima o nell’interesse della collettività, nella consueta ottica di responsabilizzazione del reo minore.</w:t>
      </w:r>
      <w:r w:rsidR="0068349E">
        <w:rPr>
          <w:rFonts w:ascii="Times New Roman" w:hAnsi="Times New Roman" w:cs="Times New Roman"/>
          <w:sz w:val="28"/>
          <w:szCs w:val="28"/>
        </w:rPr>
        <w:tab/>
      </w:r>
      <w:r w:rsidR="006A1F68">
        <w:rPr>
          <w:rFonts w:ascii="Times New Roman" w:hAnsi="Times New Roman" w:cs="Times New Roman"/>
          <w:sz w:val="28"/>
          <w:szCs w:val="28"/>
        </w:rPr>
        <w:br/>
      </w:r>
      <w:r w:rsidR="00011419">
        <w:rPr>
          <w:rFonts w:ascii="Times New Roman" w:hAnsi="Times New Roman" w:cs="Times New Roman"/>
          <w:sz w:val="28"/>
          <w:szCs w:val="28"/>
        </w:rPr>
        <w:t xml:space="preserve"> </w:t>
      </w:r>
      <w:r w:rsidR="00011419">
        <w:rPr>
          <w:rFonts w:ascii="Times New Roman" w:hAnsi="Times New Roman" w:cs="Times New Roman"/>
          <w:sz w:val="28"/>
          <w:szCs w:val="28"/>
        </w:rPr>
        <w:tab/>
      </w:r>
      <w:r w:rsidR="00011419" w:rsidRPr="001B7587">
        <w:rPr>
          <w:rFonts w:ascii="Times New Roman" w:hAnsi="Times New Roman" w:cs="Times New Roman"/>
          <w:sz w:val="28"/>
          <w:szCs w:val="28"/>
        </w:rPr>
        <w:t>Sicuramente, un merito francese è l’idealizzazione di un vero e proprio metodo di mediazione, meglio conosciuto come metodo di</w:t>
      </w:r>
      <w:r w:rsidR="006A1F68" w:rsidRPr="001B7587">
        <w:rPr>
          <w:rFonts w:ascii="Times New Roman" w:hAnsi="Times New Roman" w:cs="Times New Roman"/>
          <w:sz w:val="28"/>
          <w:szCs w:val="28"/>
        </w:rPr>
        <w:t xml:space="preserve"> Morineau</w:t>
      </w:r>
      <w:r w:rsidR="00E6629B">
        <w:rPr>
          <w:rFonts w:ascii="Times New Roman" w:hAnsi="Times New Roman" w:cs="Times New Roman"/>
          <w:sz w:val="28"/>
          <w:szCs w:val="28"/>
        </w:rPr>
        <w:t>, dal nome della sua teorizzatrice</w:t>
      </w:r>
      <w:r w:rsidR="00011419" w:rsidRPr="001B7587">
        <w:rPr>
          <w:rFonts w:ascii="Times New Roman" w:hAnsi="Times New Roman" w:cs="Times New Roman"/>
          <w:sz w:val="28"/>
          <w:szCs w:val="28"/>
        </w:rPr>
        <w:t>.</w:t>
      </w:r>
      <w:r w:rsidR="00E6629B">
        <w:rPr>
          <w:rFonts w:ascii="Times New Roman" w:hAnsi="Times New Roman" w:cs="Times New Roman"/>
          <w:sz w:val="28"/>
          <w:szCs w:val="28"/>
        </w:rPr>
        <w:t xml:space="preserve"> L’assunto di partenza è la considerazione che “</w:t>
      </w:r>
      <w:r w:rsidR="00E6629B">
        <w:rPr>
          <w:rFonts w:ascii="Times New Roman" w:hAnsi="Times New Roman" w:cs="Times New Roman"/>
          <w:i/>
          <w:sz w:val="28"/>
          <w:szCs w:val="28"/>
        </w:rPr>
        <w:t>La mediazione accoglie il disordine. E’ un momento, un luogo, in cui è possibile esprimere le nostre differenze e riconoscere quelle degli altri. E’ un incontro nel quale si scopre che i nostri conflitti non sono più necessariamente distruttivi, ma possono anche essere generatori di un nuovo rapporto”.</w:t>
      </w:r>
      <w:r w:rsidR="00E6629B">
        <w:rPr>
          <w:rFonts w:ascii="Times New Roman" w:hAnsi="Times New Roman" w:cs="Times New Roman"/>
          <w:i/>
          <w:sz w:val="28"/>
          <w:szCs w:val="28"/>
        </w:rPr>
        <w:tab/>
      </w:r>
      <w:r w:rsidR="00E6629B">
        <w:rPr>
          <w:rFonts w:ascii="Times New Roman" w:hAnsi="Times New Roman" w:cs="Times New Roman"/>
          <w:i/>
          <w:sz w:val="28"/>
          <w:szCs w:val="28"/>
        </w:rPr>
        <w:br/>
      </w:r>
      <w:r w:rsidR="00E6629B">
        <w:rPr>
          <w:rFonts w:ascii="Times New Roman" w:hAnsi="Times New Roman" w:cs="Times New Roman"/>
          <w:sz w:val="28"/>
          <w:szCs w:val="28"/>
        </w:rPr>
        <w:t xml:space="preserve">La Morineau associa il percorso di mediazione a quello della dammatrizzazione greca, </w:t>
      </w:r>
      <w:r w:rsidR="00436D34">
        <w:rPr>
          <w:rFonts w:ascii="Times New Roman" w:hAnsi="Times New Roman" w:cs="Times New Roman"/>
          <w:sz w:val="28"/>
          <w:szCs w:val="28"/>
        </w:rPr>
        <w:t>suddividendolo, quindi, in tre punti salienti: una prima fase di esposizione di quanto vissuto, in cui si riversano le sofferenze (</w:t>
      </w:r>
      <w:r w:rsidR="00436D34">
        <w:rPr>
          <w:rFonts w:ascii="Times New Roman" w:hAnsi="Times New Roman" w:cs="Times New Roman"/>
          <w:i/>
          <w:sz w:val="28"/>
          <w:szCs w:val="28"/>
        </w:rPr>
        <w:t>theoria</w:t>
      </w:r>
      <w:r w:rsidR="00436D34">
        <w:rPr>
          <w:rFonts w:ascii="Times New Roman" w:hAnsi="Times New Roman" w:cs="Times New Roman"/>
          <w:sz w:val="28"/>
          <w:szCs w:val="28"/>
        </w:rPr>
        <w:t xml:space="preserve">), </w:t>
      </w:r>
      <w:r w:rsidR="00697DD9">
        <w:rPr>
          <w:rFonts w:ascii="Times New Roman" w:hAnsi="Times New Roman" w:cs="Times New Roman"/>
          <w:sz w:val="28"/>
          <w:szCs w:val="28"/>
        </w:rPr>
        <w:t>una fase intermedia in cui si evince la percezione umana del fatto (</w:t>
      </w:r>
      <w:r w:rsidR="00697DD9">
        <w:rPr>
          <w:rFonts w:ascii="Times New Roman" w:hAnsi="Times New Roman" w:cs="Times New Roman"/>
          <w:i/>
          <w:sz w:val="28"/>
          <w:szCs w:val="28"/>
        </w:rPr>
        <w:t>krisis</w:t>
      </w:r>
      <w:r w:rsidR="00697DD9">
        <w:rPr>
          <w:rFonts w:ascii="Times New Roman" w:hAnsi="Times New Roman" w:cs="Times New Roman"/>
          <w:sz w:val="28"/>
          <w:szCs w:val="28"/>
        </w:rPr>
        <w:t>) e una ultima fase di sintesi del tutto, di riconciliazione (</w:t>
      </w:r>
      <w:r w:rsidR="00697DD9">
        <w:rPr>
          <w:rFonts w:ascii="Times New Roman" w:hAnsi="Times New Roman" w:cs="Times New Roman"/>
          <w:i/>
          <w:sz w:val="28"/>
          <w:szCs w:val="28"/>
        </w:rPr>
        <w:t>katarsis</w:t>
      </w:r>
      <w:r w:rsidR="00697DD9">
        <w:rPr>
          <w:rFonts w:ascii="Times New Roman" w:hAnsi="Times New Roman" w:cs="Times New Roman"/>
          <w:sz w:val="28"/>
          <w:szCs w:val="28"/>
        </w:rPr>
        <w:t>). Ovviamente il mediatore né spettatore, pubblico che, tuttavia, ha un ruolo neutro e sollecitatore allo stesso tempo.</w:t>
      </w:r>
      <w:r w:rsidR="000D1C77">
        <w:rPr>
          <w:rFonts w:ascii="Times New Roman" w:hAnsi="Times New Roman" w:cs="Times New Roman"/>
          <w:sz w:val="28"/>
          <w:szCs w:val="28"/>
        </w:rPr>
        <w:br/>
        <w:t xml:space="preserve"> </w:t>
      </w:r>
      <w:r w:rsidR="000D1C77">
        <w:rPr>
          <w:rFonts w:ascii="Times New Roman" w:hAnsi="Times New Roman" w:cs="Times New Roman"/>
          <w:sz w:val="28"/>
          <w:szCs w:val="28"/>
        </w:rPr>
        <w:tab/>
        <w:t>Tuttavia, considerato il fatto che la Francia conosce altre misure alternative al processo penale, espressamente previste dagli artt. 41-1 e ss. del codice di procedura penale, le statistiche pubblicate dal Ministero della giustizia francese dimostrano che il ricorso alla mediazione penale costituisce solo l’1,5% dei casi che coinvolgono maggiorenni, a fronte del 40% dei riti definiti in maniera alternativa con altri modelli</w:t>
      </w:r>
      <w:r w:rsidR="000D1C77">
        <w:rPr>
          <w:rStyle w:val="Rimandonotaapidipagina"/>
          <w:rFonts w:ascii="Times New Roman" w:hAnsi="Times New Roman" w:cs="Times New Roman"/>
          <w:sz w:val="28"/>
          <w:szCs w:val="28"/>
        </w:rPr>
        <w:footnoteReference w:id="37"/>
      </w:r>
      <w:r w:rsidR="000D1C77">
        <w:rPr>
          <w:rFonts w:ascii="Times New Roman" w:hAnsi="Times New Roman" w:cs="Times New Roman"/>
          <w:sz w:val="28"/>
          <w:szCs w:val="28"/>
        </w:rPr>
        <w:t>.</w:t>
      </w:r>
      <w:r w:rsidR="000D1C77">
        <w:rPr>
          <w:rFonts w:ascii="Times New Roman" w:hAnsi="Times New Roman" w:cs="Times New Roman"/>
          <w:sz w:val="28"/>
          <w:szCs w:val="28"/>
        </w:rPr>
        <w:br/>
      </w:r>
      <w:r w:rsidR="000D1C77">
        <w:rPr>
          <w:rFonts w:ascii="Times New Roman" w:hAnsi="Times New Roman" w:cs="Times New Roman"/>
          <w:sz w:val="28"/>
          <w:szCs w:val="28"/>
        </w:rPr>
        <w:lastRenderedPageBreak/>
        <w:t>Peraltro, il legislatore francese, con legge n. 2010-769 del 9 luglio 2010 ha imposto una presunzione di rifiuto della mediazione penale qualora la vittima di violenza coniugale abbia avviato un procedimento dinnanzi al giudice per le cause di famiglia al fine di ottenere un’ordinanza di tutela.</w:t>
      </w:r>
    </w:p>
    <w:p w:rsidR="004F1808" w:rsidRDefault="004F1808"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1C52C0" w:rsidRDefault="001C52C0" w:rsidP="004F1808">
      <w:pPr>
        <w:spacing w:line="360" w:lineRule="auto"/>
        <w:jc w:val="both"/>
        <w:rPr>
          <w:rFonts w:ascii="Times New Roman" w:hAnsi="Times New Roman" w:cs="Times New Roman"/>
          <w:b/>
          <w:sz w:val="28"/>
          <w:szCs w:val="28"/>
        </w:rPr>
      </w:pPr>
    </w:p>
    <w:p w:rsidR="004D31CC" w:rsidRDefault="004D31CC" w:rsidP="004F1808">
      <w:pPr>
        <w:spacing w:line="360" w:lineRule="auto"/>
        <w:jc w:val="both"/>
        <w:rPr>
          <w:rFonts w:ascii="Times New Roman" w:hAnsi="Times New Roman" w:cs="Times New Roman"/>
          <w:b/>
          <w:sz w:val="28"/>
          <w:szCs w:val="28"/>
        </w:rPr>
      </w:pPr>
    </w:p>
    <w:p w:rsidR="004D31CC" w:rsidRDefault="004D31CC" w:rsidP="004F1808">
      <w:pPr>
        <w:spacing w:line="360" w:lineRule="auto"/>
        <w:jc w:val="both"/>
        <w:rPr>
          <w:rFonts w:ascii="Times New Roman" w:hAnsi="Times New Roman" w:cs="Times New Roman"/>
          <w:b/>
          <w:sz w:val="28"/>
          <w:szCs w:val="28"/>
        </w:rPr>
      </w:pPr>
    </w:p>
    <w:p w:rsidR="004D31CC" w:rsidRDefault="004D31CC"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BD2D88" w:rsidRDefault="00BD2D88" w:rsidP="0068349E">
      <w:pPr>
        <w:spacing w:line="360" w:lineRule="auto"/>
        <w:rPr>
          <w:rFonts w:ascii="Times New Roman" w:hAnsi="Times New Roman" w:cs="Times New Roman"/>
          <w:b/>
          <w:sz w:val="28"/>
          <w:szCs w:val="28"/>
        </w:rPr>
      </w:pPr>
    </w:p>
    <w:p w:rsidR="004F1808" w:rsidRDefault="004F1808" w:rsidP="004F18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III CAPITOLO</w:t>
      </w:r>
    </w:p>
    <w:p w:rsidR="004F1808" w:rsidRDefault="004F1808" w:rsidP="004F180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INQUADRAMENTO DELLA MEDIAZIONE PENALE NELLA FASE FINALE DEL PROCEDIMENTO PENALE</w:t>
      </w:r>
    </w:p>
    <w:p w:rsidR="0068349E" w:rsidRDefault="0068349E" w:rsidP="004D31CC">
      <w:pPr>
        <w:spacing w:line="360" w:lineRule="auto"/>
        <w:jc w:val="both"/>
        <w:rPr>
          <w:rFonts w:ascii="Times New Roman" w:hAnsi="Times New Roman" w:cs="Times New Roman"/>
          <w:b/>
          <w:sz w:val="28"/>
          <w:szCs w:val="28"/>
        </w:rPr>
      </w:pPr>
    </w:p>
    <w:p w:rsidR="004D31CC" w:rsidRDefault="001C52C0" w:rsidP="004D31C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25708F">
        <w:rPr>
          <w:rFonts w:ascii="Times New Roman" w:hAnsi="Times New Roman" w:cs="Times New Roman"/>
          <w:b/>
          <w:sz w:val="28"/>
          <w:szCs w:val="28"/>
        </w:rPr>
        <w:t xml:space="preserve">3.1 </w:t>
      </w:r>
      <w:r w:rsidR="004D31CC">
        <w:rPr>
          <w:rFonts w:ascii="Times New Roman" w:hAnsi="Times New Roman" w:cs="Times New Roman"/>
          <w:b/>
          <w:sz w:val="28"/>
          <w:szCs w:val="28"/>
        </w:rPr>
        <w:t>La finalità della pena nell’Ordinamento Giuridico Italiano</w:t>
      </w:r>
    </w:p>
    <w:p w:rsidR="00F31A79" w:rsidRPr="00151EC4" w:rsidRDefault="004D31CC"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La finalità </w:t>
      </w:r>
      <w:r w:rsidR="00151EC4">
        <w:rPr>
          <w:rFonts w:ascii="Times New Roman" w:hAnsi="Times New Roman" w:cs="Times New Roman"/>
          <w:sz w:val="28"/>
          <w:szCs w:val="28"/>
        </w:rPr>
        <w:t>della pena, come risultato di un percorso volto alla Giustizia,</w:t>
      </w:r>
      <w:r>
        <w:rPr>
          <w:rFonts w:ascii="Times New Roman" w:hAnsi="Times New Roman" w:cs="Times New Roman"/>
          <w:sz w:val="28"/>
          <w:szCs w:val="28"/>
        </w:rPr>
        <w:t xml:space="preserve"> non è sempre stata la stessa nel corso del tempo</w:t>
      </w:r>
      <w:r w:rsidR="00151EC4">
        <w:rPr>
          <w:rFonts w:ascii="Times New Roman" w:hAnsi="Times New Roman" w:cs="Times New Roman"/>
          <w:sz w:val="28"/>
          <w:szCs w:val="28"/>
        </w:rPr>
        <w:t xml:space="preserve"> in Italia</w:t>
      </w:r>
      <w:r>
        <w:rPr>
          <w:rFonts w:ascii="Times New Roman" w:hAnsi="Times New Roman" w:cs="Times New Roman"/>
          <w:sz w:val="28"/>
          <w:szCs w:val="28"/>
        </w:rPr>
        <w:t>.</w:t>
      </w:r>
      <w:r w:rsidR="00151EC4">
        <w:rPr>
          <w:rFonts w:ascii="Times New Roman" w:hAnsi="Times New Roman" w:cs="Times New Roman"/>
          <w:sz w:val="28"/>
          <w:szCs w:val="28"/>
        </w:rPr>
        <w:tab/>
      </w:r>
      <w:r>
        <w:rPr>
          <w:rFonts w:ascii="Times New Roman" w:hAnsi="Times New Roman" w:cs="Times New Roman"/>
          <w:sz w:val="28"/>
          <w:szCs w:val="28"/>
        </w:rPr>
        <w:t xml:space="preserve"> Durante il periodo illuminista, ad esempio, il processo penale doveva culminare con l’inflizione della pena a scopo retributivo: in questa fase, infatti, data la centralità dell</w:t>
      </w:r>
      <w:r w:rsidR="00A4183C">
        <w:rPr>
          <w:rFonts w:ascii="Times New Roman" w:hAnsi="Times New Roman" w:cs="Times New Roman"/>
          <w:sz w:val="28"/>
          <w:szCs w:val="28"/>
        </w:rPr>
        <w:t>a razionalità</w:t>
      </w:r>
      <w:r w:rsidR="0042698E">
        <w:rPr>
          <w:rFonts w:ascii="Times New Roman" w:hAnsi="Times New Roman" w:cs="Times New Roman"/>
          <w:sz w:val="28"/>
          <w:szCs w:val="28"/>
        </w:rPr>
        <w:t xml:space="preserve"> dell’uomo</w:t>
      </w:r>
      <w:r w:rsidR="00A4183C">
        <w:rPr>
          <w:rFonts w:ascii="Times New Roman" w:hAnsi="Times New Roman" w:cs="Times New Roman"/>
          <w:sz w:val="28"/>
          <w:szCs w:val="28"/>
        </w:rPr>
        <w:t>,</w:t>
      </w:r>
      <w:r>
        <w:rPr>
          <w:rFonts w:ascii="Times New Roman" w:hAnsi="Times New Roman" w:cs="Times New Roman"/>
          <w:sz w:val="28"/>
          <w:szCs w:val="28"/>
        </w:rPr>
        <w:t xml:space="preserve"> il reato veniva avvertito come una vera e propria “scelta” di un soggetto che operava liberamente ne</w:t>
      </w:r>
      <w:r w:rsidR="0042698E">
        <w:rPr>
          <w:rFonts w:ascii="Times New Roman" w:hAnsi="Times New Roman" w:cs="Times New Roman"/>
          <w:sz w:val="28"/>
          <w:szCs w:val="28"/>
        </w:rPr>
        <w:t>lla società, per cui, era opportuno</w:t>
      </w:r>
      <w:r>
        <w:rPr>
          <w:rFonts w:ascii="Times New Roman" w:hAnsi="Times New Roman" w:cs="Times New Roman"/>
          <w:sz w:val="28"/>
          <w:szCs w:val="28"/>
        </w:rPr>
        <w:t xml:space="preserve"> che costui subisse la giusta punizione in relazione a ciò che aveva compiuto. La pena, così, secondo la teorizzazione della Scuola Classica che dominava la scena </w:t>
      </w:r>
      <w:r w:rsidR="0042698E">
        <w:rPr>
          <w:rFonts w:ascii="Times New Roman" w:hAnsi="Times New Roman" w:cs="Times New Roman"/>
          <w:sz w:val="28"/>
          <w:szCs w:val="28"/>
        </w:rPr>
        <w:t>giuridica a quel tempo, aveva i caratteri</w:t>
      </w:r>
      <w:r>
        <w:rPr>
          <w:rFonts w:ascii="Times New Roman" w:hAnsi="Times New Roman" w:cs="Times New Roman"/>
          <w:sz w:val="28"/>
          <w:szCs w:val="28"/>
        </w:rPr>
        <w:t xml:space="preserve"> </w:t>
      </w:r>
      <w:r w:rsidR="0042698E">
        <w:rPr>
          <w:rFonts w:ascii="Times New Roman" w:hAnsi="Times New Roman" w:cs="Times New Roman"/>
          <w:sz w:val="28"/>
          <w:szCs w:val="28"/>
        </w:rPr>
        <w:t>della inderogabili</w:t>
      </w:r>
      <w:r w:rsidR="005A5A74">
        <w:rPr>
          <w:rFonts w:ascii="Times New Roman" w:hAnsi="Times New Roman" w:cs="Times New Roman"/>
          <w:sz w:val="28"/>
          <w:szCs w:val="28"/>
        </w:rPr>
        <w:t>t</w:t>
      </w:r>
      <w:r w:rsidR="0042698E">
        <w:rPr>
          <w:rFonts w:ascii="Times New Roman" w:hAnsi="Times New Roman" w:cs="Times New Roman"/>
          <w:sz w:val="28"/>
          <w:szCs w:val="28"/>
        </w:rPr>
        <w:t>à e</w:t>
      </w:r>
      <w:r w:rsidR="005A5A74">
        <w:rPr>
          <w:rFonts w:ascii="Times New Roman" w:hAnsi="Times New Roman" w:cs="Times New Roman"/>
          <w:sz w:val="28"/>
          <w:szCs w:val="28"/>
        </w:rPr>
        <w:t xml:space="preserve"> della</w:t>
      </w:r>
      <w:r>
        <w:rPr>
          <w:rFonts w:ascii="Times New Roman" w:hAnsi="Times New Roman" w:cs="Times New Roman"/>
          <w:sz w:val="28"/>
          <w:szCs w:val="28"/>
        </w:rPr>
        <w:t xml:space="preserve"> proporzionalità,</w:t>
      </w:r>
      <w:r w:rsidR="0042698E">
        <w:rPr>
          <w:rFonts w:ascii="Times New Roman" w:hAnsi="Times New Roman" w:cs="Times New Roman"/>
          <w:sz w:val="28"/>
          <w:szCs w:val="28"/>
        </w:rPr>
        <w:t xml:space="preserve"> era</w:t>
      </w:r>
      <w:r>
        <w:rPr>
          <w:rFonts w:ascii="Times New Roman" w:hAnsi="Times New Roman" w:cs="Times New Roman"/>
          <w:sz w:val="28"/>
          <w:szCs w:val="28"/>
        </w:rPr>
        <w:t xml:space="preserve"> afflittiva e determinata, dal momento che </w:t>
      </w:r>
      <w:r w:rsidR="00A4183C">
        <w:rPr>
          <w:rFonts w:ascii="Times New Roman" w:hAnsi="Times New Roman" w:cs="Times New Roman"/>
          <w:sz w:val="28"/>
          <w:szCs w:val="28"/>
        </w:rPr>
        <w:t>incombeva, anche in ossequio al principio della personalità della colpevolezza penale, la necessità di scoraggiare il reo consociato ad operare</w:t>
      </w:r>
      <w:r w:rsidR="0042698E">
        <w:rPr>
          <w:rFonts w:ascii="Times New Roman" w:hAnsi="Times New Roman" w:cs="Times New Roman"/>
          <w:sz w:val="28"/>
          <w:szCs w:val="28"/>
        </w:rPr>
        <w:t xml:space="preserve"> di nuovo in senso delittuoso. Tramite la sua condanna, per di più, l’ordinamento voleva</w:t>
      </w:r>
      <w:r w:rsidR="00A4183C">
        <w:rPr>
          <w:rFonts w:ascii="Times New Roman" w:hAnsi="Times New Roman" w:cs="Times New Roman"/>
          <w:sz w:val="28"/>
          <w:szCs w:val="28"/>
        </w:rPr>
        <w:t xml:space="preserve"> conferire un orientamento all’intera compagine </w:t>
      </w:r>
      <w:r w:rsidR="00A4183C">
        <w:rPr>
          <w:rFonts w:ascii="Times New Roman" w:hAnsi="Times New Roman" w:cs="Times New Roman"/>
          <w:sz w:val="28"/>
          <w:szCs w:val="28"/>
        </w:rPr>
        <w:lastRenderedPageBreak/>
        <w:t>sociale. L’effetto ultimo che si voleva conseguire, quin</w:t>
      </w:r>
      <w:r w:rsidR="0042698E">
        <w:rPr>
          <w:rFonts w:ascii="Times New Roman" w:hAnsi="Times New Roman" w:cs="Times New Roman"/>
          <w:sz w:val="28"/>
          <w:szCs w:val="28"/>
        </w:rPr>
        <w:t>di, era anche quello deterrente.</w:t>
      </w:r>
      <w:r w:rsidR="00151EC4">
        <w:rPr>
          <w:rFonts w:ascii="Times New Roman" w:hAnsi="Times New Roman" w:cs="Times New Roman"/>
          <w:sz w:val="28"/>
          <w:szCs w:val="28"/>
        </w:rPr>
        <w:tab/>
      </w:r>
      <w:r w:rsidR="00E57976">
        <w:rPr>
          <w:rFonts w:ascii="Times New Roman" w:hAnsi="Times New Roman" w:cs="Times New Roman"/>
          <w:sz w:val="28"/>
          <w:szCs w:val="28"/>
        </w:rPr>
        <w:t xml:space="preserve"> </w:t>
      </w:r>
      <w:r w:rsidR="00E57976">
        <w:rPr>
          <w:rFonts w:ascii="Times New Roman" w:hAnsi="Times New Roman" w:cs="Times New Roman"/>
          <w:sz w:val="28"/>
          <w:szCs w:val="28"/>
        </w:rPr>
        <w:br/>
        <w:t xml:space="preserve"> </w:t>
      </w:r>
      <w:r w:rsidR="00E57976">
        <w:rPr>
          <w:rFonts w:ascii="Times New Roman" w:hAnsi="Times New Roman" w:cs="Times New Roman"/>
          <w:sz w:val="28"/>
          <w:szCs w:val="28"/>
        </w:rPr>
        <w:tab/>
        <w:t xml:space="preserve">Il periodo successivo, poi, venne dominato dalla Scuola positiva, la quale, invece, ha transitato l’attenzione dal reato </w:t>
      </w:r>
      <w:r w:rsidR="00803046">
        <w:rPr>
          <w:rFonts w:ascii="Times New Roman" w:hAnsi="Times New Roman" w:cs="Times New Roman"/>
          <w:sz w:val="28"/>
          <w:szCs w:val="28"/>
        </w:rPr>
        <w:t>al reo,</w:t>
      </w:r>
      <w:r w:rsidR="0042698E">
        <w:rPr>
          <w:rFonts w:ascii="Times New Roman" w:hAnsi="Times New Roman" w:cs="Times New Roman"/>
          <w:sz w:val="28"/>
          <w:szCs w:val="28"/>
        </w:rPr>
        <w:t xml:space="preserve"> in particolare alla sua personalità, così</w:t>
      </w:r>
      <w:r w:rsidR="00803046">
        <w:rPr>
          <w:rFonts w:ascii="Times New Roman" w:hAnsi="Times New Roman" w:cs="Times New Roman"/>
          <w:sz w:val="28"/>
          <w:szCs w:val="28"/>
        </w:rPr>
        <w:t xml:space="preserve"> dosando il grado della colpevolezza. La giustizia, a questo punto, mutuando svariati concetti dalle scienze socia</w:t>
      </w:r>
      <w:r w:rsidR="0042698E">
        <w:rPr>
          <w:rFonts w:ascii="Times New Roman" w:hAnsi="Times New Roman" w:cs="Times New Roman"/>
          <w:sz w:val="28"/>
          <w:szCs w:val="28"/>
        </w:rPr>
        <w:t>li e criminologiche, si prefisse come fine ultimo non solo l’inflizione della</w:t>
      </w:r>
      <w:r w:rsidR="00803046">
        <w:rPr>
          <w:rFonts w:ascii="Times New Roman" w:hAnsi="Times New Roman" w:cs="Times New Roman"/>
          <w:sz w:val="28"/>
          <w:szCs w:val="28"/>
        </w:rPr>
        <w:t xml:space="preserve"> punizione, ma</w:t>
      </w:r>
      <w:r w:rsidR="0042698E">
        <w:rPr>
          <w:rFonts w:ascii="Times New Roman" w:hAnsi="Times New Roman" w:cs="Times New Roman"/>
          <w:sz w:val="28"/>
          <w:szCs w:val="28"/>
        </w:rPr>
        <w:t xml:space="preserve"> anche</w:t>
      </w:r>
      <w:r w:rsidR="00803046">
        <w:rPr>
          <w:rFonts w:ascii="Times New Roman" w:hAnsi="Times New Roman" w:cs="Times New Roman"/>
          <w:sz w:val="28"/>
          <w:szCs w:val="28"/>
        </w:rPr>
        <w:t xml:space="preserve"> la correzione del reo, attraverso la cosiddetta “</w:t>
      </w:r>
      <w:r w:rsidR="0042698E">
        <w:rPr>
          <w:rFonts w:ascii="Times New Roman" w:hAnsi="Times New Roman" w:cs="Times New Roman"/>
          <w:sz w:val="28"/>
          <w:szCs w:val="28"/>
        </w:rPr>
        <w:t>individualizzazione della pena”. Ciò vuol dire che</w:t>
      </w:r>
      <w:r w:rsidR="00803046">
        <w:rPr>
          <w:rFonts w:ascii="Times New Roman" w:hAnsi="Times New Roman" w:cs="Times New Roman"/>
          <w:sz w:val="28"/>
          <w:szCs w:val="28"/>
        </w:rPr>
        <w:t xml:space="preserve"> la personalità del reo,</w:t>
      </w:r>
      <w:r w:rsidR="0042698E">
        <w:rPr>
          <w:rFonts w:ascii="Times New Roman" w:hAnsi="Times New Roman" w:cs="Times New Roman"/>
          <w:sz w:val="28"/>
          <w:szCs w:val="28"/>
        </w:rPr>
        <w:t xml:space="preserve"> ora in risalto,</w:t>
      </w:r>
      <w:r w:rsidR="00803046">
        <w:rPr>
          <w:rFonts w:ascii="Times New Roman" w:hAnsi="Times New Roman" w:cs="Times New Roman"/>
          <w:sz w:val="28"/>
          <w:szCs w:val="28"/>
        </w:rPr>
        <w:t xml:space="preserve"> è la base per “cucirgli” addosso il trattamento sanzionatorio</w:t>
      </w:r>
      <w:r w:rsidR="0042698E">
        <w:rPr>
          <w:rFonts w:ascii="Times New Roman" w:hAnsi="Times New Roman" w:cs="Times New Roman"/>
          <w:sz w:val="28"/>
          <w:szCs w:val="28"/>
        </w:rPr>
        <w:t xml:space="preserve"> più adeguato</w:t>
      </w:r>
      <w:r w:rsidR="00803046">
        <w:rPr>
          <w:rFonts w:ascii="Times New Roman" w:hAnsi="Times New Roman" w:cs="Times New Roman"/>
          <w:sz w:val="28"/>
          <w:szCs w:val="28"/>
        </w:rPr>
        <w:t>.</w:t>
      </w:r>
      <w:r w:rsidR="0042698E">
        <w:rPr>
          <w:rFonts w:ascii="Times New Roman" w:hAnsi="Times New Roman" w:cs="Times New Roman"/>
          <w:sz w:val="28"/>
          <w:szCs w:val="28"/>
        </w:rPr>
        <w:tab/>
      </w:r>
      <w:r w:rsidR="0042698E">
        <w:rPr>
          <w:rFonts w:ascii="Times New Roman" w:hAnsi="Times New Roman" w:cs="Times New Roman"/>
          <w:sz w:val="28"/>
          <w:szCs w:val="28"/>
        </w:rPr>
        <w:br/>
      </w:r>
      <w:r w:rsidR="00803046">
        <w:rPr>
          <w:rFonts w:ascii="Times New Roman" w:hAnsi="Times New Roman" w:cs="Times New Roman"/>
          <w:sz w:val="28"/>
          <w:szCs w:val="28"/>
        </w:rPr>
        <w:t xml:space="preserve"> </w:t>
      </w:r>
      <w:r w:rsidR="00803046">
        <w:rPr>
          <w:rFonts w:ascii="Times New Roman" w:hAnsi="Times New Roman" w:cs="Times New Roman"/>
          <w:sz w:val="28"/>
          <w:szCs w:val="28"/>
        </w:rPr>
        <w:tab/>
        <w:t xml:space="preserve">I problemi della Giustizia italiana, in verità, non vennero risolti da ambedue i sistemi e dalle loro differenze teleologiche.   </w:t>
      </w:r>
      <w:r w:rsidR="00E57976">
        <w:rPr>
          <w:rFonts w:ascii="Times New Roman" w:hAnsi="Times New Roman" w:cs="Times New Roman"/>
          <w:sz w:val="28"/>
          <w:szCs w:val="28"/>
        </w:rPr>
        <w:t xml:space="preserve"> </w:t>
      </w:r>
      <w:r w:rsidR="0042698E">
        <w:rPr>
          <w:rFonts w:ascii="Times New Roman" w:hAnsi="Times New Roman" w:cs="Times New Roman"/>
          <w:sz w:val="28"/>
          <w:szCs w:val="28"/>
        </w:rPr>
        <w:tab/>
      </w:r>
      <w:r w:rsidR="0042698E">
        <w:rPr>
          <w:rFonts w:ascii="Times New Roman" w:hAnsi="Times New Roman" w:cs="Times New Roman"/>
          <w:sz w:val="28"/>
          <w:szCs w:val="28"/>
        </w:rPr>
        <w:br/>
        <w:t xml:space="preserve"> </w:t>
      </w:r>
      <w:r w:rsidR="0042698E">
        <w:rPr>
          <w:rFonts w:ascii="Times New Roman" w:hAnsi="Times New Roman" w:cs="Times New Roman"/>
          <w:sz w:val="28"/>
          <w:szCs w:val="28"/>
        </w:rPr>
        <w:tab/>
      </w:r>
      <w:r w:rsidR="00CE784D">
        <w:rPr>
          <w:rFonts w:ascii="Times New Roman" w:hAnsi="Times New Roman" w:cs="Times New Roman"/>
          <w:sz w:val="28"/>
          <w:szCs w:val="28"/>
        </w:rPr>
        <w:t>Ogni aspetto della vita delittuosa, dal suo verificarsi alla esecuzione della sanzione, passando per la personalità del reo, faceva propendere verso un modello in cui ogni sfaccettatura su rich</w:t>
      </w:r>
      <w:r w:rsidR="00151EC4">
        <w:rPr>
          <w:rFonts w:ascii="Times New Roman" w:hAnsi="Times New Roman" w:cs="Times New Roman"/>
          <w:sz w:val="28"/>
          <w:szCs w:val="28"/>
        </w:rPr>
        <w:t>iamata potesse convergere costituendone una sintesi</w:t>
      </w:r>
      <w:r w:rsidR="00CE784D">
        <w:rPr>
          <w:rFonts w:ascii="Times New Roman" w:hAnsi="Times New Roman" w:cs="Times New Roman"/>
          <w:sz w:val="28"/>
          <w:szCs w:val="28"/>
        </w:rPr>
        <w:t>.</w:t>
      </w:r>
      <w:r w:rsidR="00CE784D">
        <w:rPr>
          <w:rFonts w:ascii="Times New Roman" w:hAnsi="Times New Roman" w:cs="Times New Roman"/>
          <w:sz w:val="28"/>
          <w:szCs w:val="28"/>
        </w:rPr>
        <w:tab/>
      </w:r>
      <w:r w:rsidR="00CE784D">
        <w:rPr>
          <w:rFonts w:ascii="Times New Roman" w:hAnsi="Times New Roman" w:cs="Times New Roman"/>
          <w:sz w:val="28"/>
          <w:szCs w:val="28"/>
        </w:rPr>
        <w:br/>
        <w:t xml:space="preserve"> </w:t>
      </w:r>
      <w:r w:rsidR="00CE784D">
        <w:rPr>
          <w:rFonts w:ascii="Times New Roman" w:hAnsi="Times New Roman" w:cs="Times New Roman"/>
          <w:sz w:val="28"/>
          <w:szCs w:val="28"/>
        </w:rPr>
        <w:tab/>
        <w:t xml:space="preserve">La </w:t>
      </w:r>
      <w:r w:rsidR="00961011">
        <w:rPr>
          <w:rFonts w:ascii="Times New Roman" w:hAnsi="Times New Roman" w:cs="Times New Roman"/>
          <w:sz w:val="28"/>
          <w:szCs w:val="28"/>
        </w:rPr>
        <w:t xml:space="preserve">nostra </w:t>
      </w:r>
      <w:r w:rsidR="008B5709">
        <w:rPr>
          <w:rFonts w:ascii="Times New Roman" w:hAnsi="Times New Roman" w:cs="Times New Roman"/>
          <w:sz w:val="28"/>
          <w:szCs w:val="28"/>
        </w:rPr>
        <w:t>Carta Costituzionale, al terzo</w:t>
      </w:r>
      <w:r w:rsidR="00961011">
        <w:rPr>
          <w:rFonts w:ascii="Times New Roman" w:hAnsi="Times New Roman" w:cs="Times New Roman"/>
          <w:sz w:val="28"/>
          <w:szCs w:val="28"/>
        </w:rPr>
        <w:t xml:space="preserve"> comma dell’</w:t>
      </w:r>
      <w:r w:rsidR="00CE784D">
        <w:rPr>
          <w:rFonts w:ascii="Times New Roman" w:hAnsi="Times New Roman" w:cs="Times New Roman"/>
          <w:sz w:val="28"/>
          <w:szCs w:val="28"/>
        </w:rPr>
        <w:t>art. 27, adotta una concezione</w:t>
      </w:r>
      <w:r w:rsidR="00E672B1">
        <w:rPr>
          <w:rFonts w:ascii="Times New Roman" w:hAnsi="Times New Roman" w:cs="Times New Roman"/>
          <w:sz w:val="28"/>
          <w:szCs w:val="28"/>
        </w:rPr>
        <w:t xml:space="preserve"> special</w:t>
      </w:r>
      <w:r w:rsidR="005A5A74">
        <w:rPr>
          <w:rFonts w:ascii="Times New Roman" w:hAnsi="Times New Roman" w:cs="Times New Roman"/>
          <w:sz w:val="28"/>
          <w:szCs w:val="28"/>
        </w:rPr>
        <w:t>-</w:t>
      </w:r>
      <w:r w:rsidR="00E672B1">
        <w:rPr>
          <w:rFonts w:ascii="Times New Roman" w:hAnsi="Times New Roman" w:cs="Times New Roman"/>
          <w:sz w:val="28"/>
          <w:szCs w:val="28"/>
        </w:rPr>
        <w:t>preventiva</w:t>
      </w:r>
      <w:r w:rsidR="00CE784D">
        <w:rPr>
          <w:rFonts w:ascii="Times New Roman" w:hAnsi="Times New Roman" w:cs="Times New Roman"/>
          <w:sz w:val="28"/>
          <w:szCs w:val="28"/>
        </w:rPr>
        <w:t xml:space="preserve"> della final</w:t>
      </w:r>
      <w:r w:rsidR="00E672B1">
        <w:rPr>
          <w:rFonts w:ascii="Times New Roman" w:hAnsi="Times New Roman" w:cs="Times New Roman"/>
          <w:sz w:val="28"/>
          <w:szCs w:val="28"/>
        </w:rPr>
        <w:t>ità della pena</w:t>
      </w:r>
      <w:r w:rsidR="00CE784D">
        <w:rPr>
          <w:rFonts w:ascii="Times New Roman" w:hAnsi="Times New Roman" w:cs="Times New Roman"/>
          <w:sz w:val="28"/>
          <w:szCs w:val="28"/>
        </w:rPr>
        <w:t xml:space="preserve">, raccomandandosi, infatti, che essa tendi alla rieducazione del reo e che </w:t>
      </w:r>
      <w:r w:rsidR="00151EC4">
        <w:rPr>
          <w:rFonts w:ascii="Times New Roman" w:hAnsi="Times New Roman" w:cs="Times New Roman"/>
          <w:sz w:val="28"/>
          <w:szCs w:val="28"/>
        </w:rPr>
        <w:t>non consti di</w:t>
      </w:r>
      <w:r w:rsidR="00961011">
        <w:rPr>
          <w:rFonts w:ascii="Times New Roman" w:hAnsi="Times New Roman" w:cs="Times New Roman"/>
          <w:sz w:val="28"/>
          <w:szCs w:val="28"/>
        </w:rPr>
        <w:t xml:space="preserve"> un trattamento disumano e degradante</w:t>
      </w:r>
      <w:r w:rsidR="002C3F45">
        <w:rPr>
          <w:rStyle w:val="Rimandonotaapidipagina"/>
          <w:rFonts w:ascii="Times New Roman" w:hAnsi="Times New Roman" w:cs="Times New Roman"/>
          <w:sz w:val="28"/>
          <w:szCs w:val="28"/>
        </w:rPr>
        <w:footnoteReference w:id="38"/>
      </w:r>
      <w:r w:rsidR="00961011">
        <w:rPr>
          <w:rFonts w:ascii="Times New Roman" w:hAnsi="Times New Roman" w:cs="Times New Roman"/>
          <w:sz w:val="28"/>
          <w:szCs w:val="28"/>
        </w:rPr>
        <w:t xml:space="preserve">. </w:t>
      </w:r>
      <w:r w:rsidR="00CE784D">
        <w:rPr>
          <w:rFonts w:ascii="Times New Roman" w:hAnsi="Times New Roman" w:cs="Times New Roman"/>
          <w:sz w:val="28"/>
          <w:szCs w:val="28"/>
        </w:rPr>
        <w:tab/>
      </w:r>
      <w:r w:rsidR="00961011">
        <w:rPr>
          <w:rFonts w:ascii="Times New Roman" w:hAnsi="Times New Roman" w:cs="Times New Roman"/>
          <w:sz w:val="28"/>
          <w:szCs w:val="28"/>
        </w:rPr>
        <w:br/>
        <w:t xml:space="preserve"> </w:t>
      </w:r>
      <w:r w:rsidR="00961011">
        <w:rPr>
          <w:rFonts w:ascii="Times New Roman" w:hAnsi="Times New Roman" w:cs="Times New Roman"/>
          <w:sz w:val="28"/>
          <w:szCs w:val="28"/>
        </w:rPr>
        <w:tab/>
      </w:r>
      <w:r w:rsidR="00151EC4">
        <w:rPr>
          <w:rFonts w:ascii="Times New Roman" w:hAnsi="Times New Roman" w:cs="Times New Roman"/>
          <w:i/>
          <w:sz w:val="28"/>
          <w:szCs w:val="28"/>
        </w:rPr>
        <w:t>A contrario</w:t>
      </w:r>
      <w:r w:rsidR="00961011">
        <w:rPr>
          <w:rFonts w:ascii="Times New Roman" w:hAnsi="Times New Roman" w:cs="Times New Roman"/>
          <w:i/>
          <w:sz w:val="28"/>
          <w:szCs w:val="28"/>
        </w:rPr>
        <w:t xml:space="preserve">, </w:t>
      </w:r>
      <w:r w:rsidR="00961011">
        <w:rPr>
          <w:rFonts w:ascii="Times New Roman" w:hAnsi="Times New Roman" w:cs="Times New Roman"/>
          <w:sz w:val="28"/>
          <w:szCs w:val="28"/>
        </w:rPr>
        <w:t xml:space="preserve">ricavandosi dal principio di personalità della responsabilità penale di cui al primo comma dello stesso articolo, di </w:t>
      </w:r>
      <w:r w:rsidR="00961011">
        <w:rPr>
          <w:rFonts w:ascii="Times New Roman" w:hAnsi="Times New Roman" w:cs="Times New Roman"/>
          <w:sz w:val="28"/>
          <w:szCs w:val="28"/>
        </w:rPr>
        <w:lastRenderedPageBreak/>
        <w:t>certo la funzione della pena nel nostro ordinamento non può essere general</w:t>
      </w:r>
      <w:r w:rsidR="005A5A74">
        <w:rPr>
          <w:rFonts w:ascii="Times New Roman" w:hAnsi="Times New Roman" w:cs="Times New Roman"/>
          <w:sz w:val="28"/>
          <w:szCs w:val="28"/>
        </w:rPr>
        <w:t>-</w:t>
      </w:r>
      <w:r w:rsidR="00961011">
        <w:rPr>
          <w:rFonts w:ascii="Times New Roman" w:hAnsi="Times New Roman" w:cs="Times New Roman"/>
          <w:sz w:val="28"/>
          <w:szCs w:val="28"/>
        </w:rPr>
        <w:t>preventiva. Il su richiamato principio, portante nella disciplina penalistica, sposa bene la teoria retributiva e quella special</w:t>
      </w:r>
      <w:r w:rsidR="005A5A74">
        <w:rPr>
          <w:rFonts w:ascii="Times New Roman" w:hAnsi="Times New Roman" w:cs="Times New Roman"/>
          <w:sz w:val="28"/>
          <w:szCs w:val="28"/>
        </w:rPr>
        <w:t>-</w:t>
      </w:r>
      <w:r w:rsidR="00961011">
        <w:rPr>
          <w:rFonts w:ascii="Times New Roman" w:hAnsi="Times New Roman" w:cs="Times New Roman"/>
          <w:sz w:val="28"/>
          <w:szCs w:val="28"/>
        </w:rPr>
        <w:t>preventiva</w:t>
      </w:r>
      <w:r w:rsidR="00416551">
        <w:rPr>
          <w:rStyle w:val="Rimandonotaapidipagina"/>
          <w:rFonts w:ascii="Times New Roman" w:hAnsi="Times New Roman" w:cs="Times New Roman"/>
          <w:sz w:val="28"/>
          <w:szCs w:val="28"/>
        </w:rPr>
        <w:footnoteReference w:id="39"/>
      </w:r>
      <w:r w:rsidR="00961011">
        <w:rPr>
          <w:rFonts w:ascii="Times New Roman" w:hAnsi="Times New Roman" w:cs="Times New Roman"/>
          <w:sz w:val="28"/>
          <w:szCs w:val="28"/>
        </w:rPr>
        <w:t>, ma mai potrebbe conferire alla pena l’arduo compito di dissuadere l</w:t>
      </w:r>
      <w:r w:rsidR="00B010F6">
        <w:rPr>
          <w:rFonts w:ascii="Times New Roman" w:hAnsi="Times New Roman" w:cs="Times New Roman"/>
          <w:sz w:val="28"/>
          <w:szCs w:val="28"/>
        </w:rPr>
        <w:t>a collettività dalla delinquenza</w:t>
      </w:r>
      <w:r w:rsidR="00B010F6">
        <w:rPr>
          <w:rStyle w:val="Rimandonotaapidipagina"/>
          <w:rFonts w:ascii="Times New Roman" w:hAnsi="Times New Roman" w:cs="Times New Roman"/>
          <w:sz w:val="28"/>
          <w:szCs w:val="28"/>
        </w:rPr>
        <w:footnoteReference w:id="40"/>
      </w:r>
      <w:r w:rsidR="00B010F6">
        <w:rPr>
          <w:rFonts w:ascii="Times New Roman" w:hAnsi="Times New Roman" w:cs="Times New Roman"/>
          <w:sz w:val="28"/>
          <w:szCs w:val="28"/>
        </w:rPr>
        <w:t>.</w:t>
      </w:r>
      <w:r w:rsidR="00B010F6">
        <w:rPr>
          <w:rFonts w:ascii="Times New Roman" w:hAnsi="Times New Roman" w:cs="Times New Roman"/>
          <w:sz w:val="28"/>
          <w:szCs w:val="28"/>
        </w:rPr>
        <w:tab/>
      </w:r>
      <w:r w:rsidR="00961011">
        <w:rPr>
          <w:rFonts w:ascii="Times New Roman" w:hAnsi="Times New Roman" w:cs="Times New Roman"/>
          <w:sz w:val="28"/>
          <w:szCs w:val="28"/>
        </w:rPr>
        <w:t xml:space="preserve"> </w:t>
      </w:r>
      <w:r w:rsidR="00CE784D">
        <w:rPr>
          <w:rFonts w:ascii="Times New Roman" w:hAnsi="Times New Roman" w:cs="Times New Roman"/>
          <w:sz w:val="28"/>
          <w:szCs w:val="28"/>
        </w:rPr>
        <w:br/>
      </w:r>
      <w:r w:rsidR="008B5709">
        <w:rPr>
          <w:rFonts w:ascii="Times New Roman" w:hAnsi="Times New Roman" w:cs="Times New Roman"/>
          <w:sz w:val="28"/>
          <w:szCs w:val="28"/>
        </w:rPr>
        <w:t xml:space="preserve"> </w:t>
      </w:r>
      <w:r w:rsidR="008B5709">
        <w:rPr>
          <w:rFonts w:ascii="Times New Roman" w:hAnsi="Times New Roman" w:cs="Times New Roman"/>
          <w:sz w:val="28"/>
          <w:szCs w:val="28"/>
        </w:rPr>
        <w:tab/>
      </w:r>
      <w:r w:rsidR="00E672B1">
        <w:rPr>
          <w:rFonts w:ascii="Times New Roman" w:hAnsi="Times New Roman" w:cs="Times New Roman"/>
          <w:sz w:val="28"/>
          <w:szCs w:val="28"/>
        </w:rPr>
        <w:t>La pena, così, si connota del carattere della pulifunzionalità</w:t>
      </w:r>
      <w:r w:rsidR="00E672B1">
        <w:rPr>
          <w:rStyle w:val="Rimandonotaapidipagina"/>
          <w:rFonts w:ascii="Times New Roman" w:hAnsi="Times New Roman" w:cs="Times New Roman"/>
          <w:sz w:val="28"/>
          <w:szCs w:val="28"/>
        </w:rPr>
        <w:footnoteReference w:id="41"/>
      </w:r>
      <w:r w:rsidR="002C3F45">
        <w:rPr>
          <w:rFonts w:ascii="Times New Roman" w:hAnsi="Times New Roman" w:cs="Times New Roman"/>
          <w:sz w:val="28"/>
          <w:szCs w:val="28"/>
        </w:rPr>
        <w:t>.</w:t>
      </w:r>
      <w:r w:rsidR="00151EC4">
        <w:rPr>
          <w:rFonts w:ascii="Times New Roman" w:hAnsi="Times New Roman" w:cs="Times New Roman"/>
          <w:sz w:val="28"/>
          <w:szCs w:val="28"/>
        </w:rPr>
        <w:tab/>
      </w:r>
      <w:r w:rsidR="005A5A74">
        <w:rPr>
          <w:rFonts w:ascii="Times New Roman" w:hAnsi="Times New Roman" w:cs="Times New Roman"/>
          <w:sz w:val="28"/>
          <w:szCs w:val="28"/>
        </w:rPr>
        <w:t xml:space="preserve"> L’operatore giuridico</w:t>
      </w:r>
      <w:r w:rsidR="006B0AEC">
        <w:rPr>
          <w:rFonts w:ascii="Times New Roman" w:hAnsi="Times New Roman" w:cs="Times New Roman"/>
          <w:sz w:val="28"/>
          <w:szCs w:val="28"/>
        </w:rPr>
        <w:t xml:space="preserve"> </w:t>
      </w:r>
      <w:r w:rsidR="005A5A74">
        <w:rPr>
          <w:rFonts w:ascii="Times New Roman" w:hAnsi="Times New Roman" w:cs="Times New Roman"/>
          <w:sz w:val="28"/>
          <w:szCs w:val="28"/>
        </w:rPr>
        <w:t>si dovrebbe focalizzare, nella determinazione del</w:t>
      </w:r>
      <w:r w:rsidR="006B0AEC">
        <w:rPr>
          <w:rFonts w:ascii="Times New Roman" w:hAnsi="Times New Roman" w:cs="Times New Roman"/>
          <w:sz w:val="28"/>
          <w:szCs w:val="28"/>
        </w:rPr>
        <w:t xml:space="preserve"> trattamento sanzionatorio, sul fatto, sul grado di colpevolezza e sulla persona del reo, dovendo la pena risultare adeguata proprio sulla base di questi pr</w:t>
      </w:r>
      <w:r w:rsidR="00151EC4">
        <w:rPr>
          <w:rFonts w:ascii="Times New Roman" w:hAnsi="Times New Roman" w:cs="Times New Roman"/>
          <w:sz w:val="28"/>
          <w:szCs w:val="28"/>
        </w:rPr>
        <w:t xml:space="preserve">esupposti e dovendo perseguire, </w:t>
      </w:r>
      <w:r w:rsidR="00151EC4">
        <w:rPr>
          <w:rFonts w:ascii="Times New Roman" w:hAnsi="Times New Roman" w:cs="Times New Roman"/>
          <w:i/>
          <w:sz w:val="28"/>
          <w:szCs w:val="28"/>
        </w:rPr>
        <w:t>in primis</w:t>
      </w:r>
      <w:r w:rsidR="00151EC4">
        <w:rPr>
          <w:rFonts w:ascii="Times New Roman" w:hAnsi="Times New Roman" w:cs="Times New Roman"/>
          <w:sz w:val="28"/>
          <w:szCs w:val="28"/>
        </w:rPr>
        <w:t xml:space="preserve">, la risocializzazione del condannato. Ed invero, in punto di dosimetria della pena, l’organo giudicante, partendo dalla </w:t>
      </w:r>
      <w:r w:rsidR="00151EC4">
        <w:rPr>
          <w:rFonts w:ascii="Times New Roman" w:hAnsi="Times New Roman" w:cs="Times New Roman"/>
          <w:i/>
          <w:sz w:val="28"/>
          <w:szCs w:val="28"/>
        </w:rPr>
        <w:t xml:space="preserve">pena edittale </w:t>
      </w:r>
      <w:r w:rsidR="00151EC4">
        <w:rPr>
          <w:rFonts w:ascii="Times New Roman" w:hAnsi="Times New Roman" w:cs="Times New Roman"/>
          <w:sz w:val="28"/>
          <w:szCs w:val="28"/>
        </w:rPr>
        <w:t>prevista dalla norma penale, può discostarsene sulla base delle circostanze attenuanti o aggravanti, sulla base della recidivanza del soggetto nonché sulla base dei parametri di cui all’art. 133 c.p., con il risultato che, nella sanzione così stabilita, confluiscano gli aspetti di una vita oltre che di un fatto, appunto, penalmente rilevante.</w:t>
      </w:r>
    </w:p>
    <w:p w:rsidR="0042698E" w:rsidRDefault="0042698E" w:rsidP="004F1808">
      <w:pPr>
        <w:spacing w:line="360" w:lineRule="auto"/>
        <w:jc w:val="both"/>
        <w:rPr>
          <w:rFonts w:ascii="Times New Roman" w:hAnsi="Times New Roman" w:cs="Times New Roman"/>
          <w:sz w:val="28"/>
          <w:szCs w:val="28"/>
        </w:rPr>
      </w:pPr>
    </w:p>
    <w:p w:rsidR="0042698E" w:rsidRPr="00F31A79" w:rsidRDefault="0042698E" w:rsidP="004F1808">
      <w:pPr>
        <w:spacing w:line="360" w:lineRule="auto"/>
        <w:jc w:val="both"/>
        <w:rPr>
          <w:rFonts w:ascii="Times New Roman" w:hAnsi="Times New Roman" w:cs="Times New Roman"/>
          <w:sz w:val="28"/>
          <w:szCs w:val="28"/>
        </w:rPr>
      </w:pPr>
    </w:p>
    <w:p w:rsidR="004D31CC" w:rsidRDefault="001C52C0" w:rsidP="004F180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ab/>
      </w:r>
      <w:r w:rsidR="002B1FA2">
        <w:rPr>
          <w:rFonts w:ascii="Times New Roman" w:hAnsi="Times New Roman" w:cs="Times New Roman"/>
          <w:b/>
          <w:sz w:val="28"/>
          <w:szCs w:val="28"/>
        </w:rPr>
        <w:t xml:space="preserve">3.2 </w:t>
      </w:r>
      <w:r w:rsidR="004D31CC">
        <w:rPr>
          <w:rFonts w:ascii="Times New Roman" w:hAnsi="Times New Roman" w:cs="Times New Roman"/>
          <w:b/>
          <w:sz w:val="28"/>
          <w:szCs w:val="28"/>
        </w:rPr>
        <w:t>Il risultato della mediazione</w:t>
      </w:r>
    </w:p>
    <w:p w:rsidR="004D31CC" w:rsidRDefault="00662C93" w:rsidP="005813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265F2">
        <w:rPr>
          <w:rFonts w:ascii="Times New Roman" w:hAnsi="Times New Roman" w:cs="Times New Roman"/>
          <w:sz w:val="28"/>
          <w:szCs w:val="28"/>
        </w:rPr>
        <w:t>La mediazione risponde, invece, agli schemi della cosiddetta Giustizia Riparativa la quale, come ci suggerisce il nome stesso, non persegue la deterrenza o la retribuzione.</w:t>
      </w:r>
      <w:r w:rsidR="00B265F2">
        <w:rPr>
          <w:rFonts w:ascii="Times New Roman" w:hAnsi="Times New Roman" w:cs="Times New Roman"/>
          <w:sz w:val="28"/>
          <w:szCs w:val="28"/>
        </w:rPr>
        <w:tab/>
      </w:r>
      <w:r w:rsidR="00B265F2">
        <w:rPr>
          <w:rFonts w:ascii="Times New Roman" w:hAnsi="Times New Roman" w:cs="Times New Roman"/>
          <w:sz w:val="28"/>
          <w:szCs w:val="28"/>
        </w:rPr>
        <w:br/>
        <w:t xml:space="preserve"> </w:t>
      </w:r>
      <w:r w:rsidR="00B265F2">
        <w:rPr>
          <w:rFonts w:ascii="Times New Roman" w:hAnsi="Times New Roman" w:cs="Times New Roman"/>
          <w:sz w:val="28"/>
          <w:szCs w:val="28"/>
        </w:rPr>
        <w:tab/>
        <w:t xml:space="preserve">L’obiettivo principale </w:t>
      </w:r>
      <w:r w:rsidR="00C014A5">
        <w:rPr>
          <w:rFonts w:ascii="Times New Roman" w:hAnsi="Times New Roman" w:cs="Times New Roman"/>
          <w:sz w:val="28"/>
          <w:szCs w:val="28"/>
        </w:rPr>
        <w:t>è la riapertura dei canali di comunicazione tra il reo e la vittima. La gestione del conflitto, q</w:t>
      </w:r>
      <w:r>
        <w:rPr>
          <w:rFonts w:ascii="Times New Roman" w:hAnsi="Times New Roman" w:cs="Times New Roman"/>
          <w:sz w:val="28"/>
          <w:szCs w:val="28"/>
        </w:rPr>
        <w:t>uindi, non si centralizza più</w:t>
      </w:r>
      <w:r w:rsidR="00C014A5">
        <w:rPr>
          <w:rFonts w:ascii="Times New Roman" w:hAnsi="Times New Roman" w:cs="Times New Roman"/>
          <w:sz w:val="28"/>
          <w:szCs w:val="28"/>
        </w:rPr>
        <w:t xml:space="preserve"> solo su fatto e reo, ma restituisce un ruolo in prima linea anche alla vittima ed alla società. </w:t>
      </w:r>
      <w:r w:rsidR="00C014A5">
        <w:rPr>
          <w:rFonts w:ascii="Times New Roman" w:hAnsi="Times New Roman" w:cs="Times New Roman"/>
          <w:sz w:val="28"/>
          <w:szCs w:val="28"/>
        </w:rPr>
        <w:tab/>
      </w:r>
      <w:r w:rsidR="00C014A5">
        <w:rPr>
          <w:rFonts w:ascii="Times New Roman" w:hAnsi="Times New Roman" w:cs="Times New Roman"/>
          <w:sz w:val="28"/>
          <w:szCs w:val="28"/>
        </w:rPr>
        <w:br/>
        <w:t xml:space="preserve"> </w:t>
      </w:r>
      <w:r w:rsidR="00C014A5">
        <w:rPr>
          <w:rFonts w:ascii="Times New Roman" w:hAnsi="Times New Roman" w:cs="Times New Roman"/>
          <w:sz w:val="28"/>
          <w:szCs w:val="28"/>
        </w:rPr>
        <w:tab/>
        <w:t>La ricchezza del proce</w:t>
      </w:r>
      <w:r w:rsidR="00001B3B">
        <w:rPr>
          <w:rFonts w:ascii="Times New Roman" w:hAnsi="Times New Roman" w:cs="Times New Roman"/>
          <w:sz w:val="28"/>
          <w:szCs w:val="28"/>
        </w:rPr>
        <w:t xml:space="preserve">dimento di mediazione è proprio offrire alle parti uno spazio neutro in cui poter “confidenzialmente” contestualizzare il fatto, in cui poter “pensare” alle sue conseguenze ed in cui poter “negoziare” una soluzione. </w:t>
      </w:r>
      <w:r w:rsidR="00001B3B">
        <w:rPr>
          <w:rFonts w:ascii="Times New Roman" w:hAnsi="Times New Roman" w:cs="Times New Roman"/>
          <w:sz w:val="28"/>
          <w:szCs w:val="28"/>
        </w:rPr>
        <w:tab/>
      </w:r>
      <w:r w:rsidR="00001B3B">
        <w:rPr>
          <w:rFonts w:ascii="Times New Roman" w:hAnsi="Times New Roman" w:cs="Times New Roman"/>
          <w:sz w:val="28"/>
          <w:szCs w:val="28"/>
        </w:rPr>
        <w:br/>
        <w:t xml:space="preserve"> </w:t>
      </w:r>
      <w:r w:rsidR="00001B3B">
        <w:rPr>
          <w:rFonts w:ascii="Times New Roman" w:hAnsi="Times New Roman" w:cs="Times New Roman"/>
          <w:sz w:val="28"/>
          <w:szCs w:val="28"/>
        </w:rPr>
        <w:tab/>
        <w:t xml:space="preserve">Quest’ultima potrà avere diversa natura, non essendo relegata agli schemi rigidi della pena. </w:t>
      </w:r>
      <w:r w:rsidR="00594C2F">
        <w:rPr>
          <w:rFonts w:ascii="Times New Roman" w:hAnsi="Times New Roman" w:cs="Times New Roman"/>
          <w:sz w:val="28"/>
          <w:szCs w:val="28"/>
        </w:rPr>
        <w:t>Infatti, l’esito positivo della mediazione non costringe necessariamente al risarcimento monetario della persona offesa o al subire una punizione da parte del reo, se pur questi rientrino</w:t>
      </w:r>
      <w:r>
        <w:rPr>
          <w:rFonts w:ascii="Times New Roman" w:hAnsi="Times New Roman" w:cs="Times New Roman"/>
          <w:sz w:val="28"/>
          <w:szCs w:val="28"/>
        </w:rPr>
        <w:t xml:space="preserve"> tra gli epiloghi prospettabili. L</w:t>
      </w:r>
      <w:r w:rsidR="00594C2F">
        <w:rPr>
          <w:rFonts w:ascii="Times New Roman" w:hAnsi="Times New Roman" w:cs="Times New Roman"/>
          <w:sz w:val="28"/>
          <w:szCs w:val="28"/>
        </w:rPr>
        <w:t>a “riparazione” può avvenire anche attrav</w:t>
      </w:r>
      <w:r>
        <w:rPr>
          <w:rFonts w:ascii="Times New Roman" w:hAnsi="Times New Roman" w:cs="Times New Roman"/>
          <w:sz w:val="28"/>
          <w:szCs w:val="28"/>
        </w:rPr>
        <w:t>erso l’esplicazione di attività</w:t>
      </w:r>
      <w:r w:rsidR="00594C2F">
        <w:rPr>
          <w:rFonts w:ascii="Times New Roman" w:hAnsi="Times New Roman" w:cs="Times New Roman"/>
          <w:sz w:val="28"/>
          <w:szCs w:val="28"/>
        </w:rPr>
        <w:t xml:space="preserve"> frutto della fantasiosa proposta del mediatore, il quale, stante la sua diversa </w:t>
      </w:r>
      <w:r w:rsidR="00594C2F">
        <w:rPr>
          <w:rFonts w:ascii="Times New Roman" w:hAnsi="Times New Roman" w:cs="Times New Roman"/>
          <w:i/>
          <w:sz w:val="28"/>
          <w:szCs w:val="28"/>
        </w:rPr>
        <w:t xml:space="preserve">formamentis </w:t>
      </w:r>
      <w:r w:rsidR="00594C2F">
        <w:rPr>
          <w:rFonts w:ascii="Times New Roman" w:hAnsi="Times New Roman" w:cs="Times New Roman"/>
          <w:sz w:val="28"/>
          <w:szCs w:val="28"/>
        </w:rPr>
        <w:t>(giuridica, pedagogica, psicologica, sociologica ecc..), individua come più opportuna per il fine ultimo</w:t>
      </w:r>
      <w:r>
        <w:rPr>
          <w:rFonts w:ascii="Times New Roman" w:hAnsi="Times New Roman" w:cs="Times New Roman"/>
          <w:sz w:val="28"/>
          <w:szCs w:val="28"/>
        </w:rPr>
        <w:t xml:space="preserve"> che, quindi, deve andare oltre</w:t>
      </w:r>
      <w:r w:rsidR="00594C2F">
        <w:rPr>
          <w:rFonts w:ascii="Times New Roman" w:hAnsi="Times New Roman" w:cs="Times New Roman"/>
          <w:sz w:val="28"/>
          <w:szCs w:val="28"/>
        </w:rPr>
        <w:t xml:space="preserve"> </w:t>
      </w:r>
      <w:r>
        <w:rPr>
          <w:rFonts w:ascii="Times New Roman" w:hAnsi="Times New Roman" w:cs="Times New Roman"/>
          <w:sz w:val="28"/>
          <w:szCs w:val="28"/>
        </w:rPr>
        <w:t>al</w:t>
      </w:r>
      <w:r w:rsidR="00594C2F">
        <w:rPr>
          <w:rFonts w:ascii="Times New Roman" w:hAnsi="Times New Roman" w:cs="Times New Roman"/>
          <w:sz w:val="28"/>
          <w:szCs w:val="28"/>
        </w:rPr>
        <w:t>la riconciliazione tra le parti.</w:t>
      </w:r>
      <w:r w:rsidR="00594C2F">
        <w:rPr>
          <w:rFonts w:ascii="Times New Roman" w:hAnsi="Times New Roman" w:cs="Times New Roman"/>
          <w:sz w:val="28"/>
          <w:szCs w:val="28"/>
        </w:rPr>
        <w:tab/>
      </w:r>
      <w:r w:rsidR="00594C2F">
        <w:rPr>
          <w:rFonts w:ascii="Times New Roman" w:hAnsi="Times New Roman" w:cs="Times New Roman"/>
          <w:sz w:val="28"/>
          <w:szCs w:val="28"/>
        </w:rPr>
        <w:br/>
        <w:t xml:space="preserve"> </w:t>
      </w:r>
      <w:r w:rsidR="00594C2F">
        <w:rPr>
          <w:rFonts w:ascii="Times New Roman" w:hAnsi="Times New Roman" w:cs="Times New Roman"/>
          <w:sz w:val="28"/>
          <w:szCs w:val="28"/>
        </w:rPr>
        <w:tab/>
        <w:t>Così il reo,</w:t>
      </w:r>
      <w:r>
        <w:rPr>
          <w:rFonts w:ascii="Times New Roman" w:hAnsi="Times New Roman" w:cs="Times New Roman"/>
          <w:sz w:val="28"/>
          <w:szCs w:val="28"/>
        </w:rPr>
        <w:t xml:space="preserve"> infatti,</w:t>
      </w:r>
      <w:r w:rsidR="00594C2F">
        <w:rPr>
          <w:rFonts w:ascii="Times New Roman" w:hAnsi="Times New Roman" w:cs="Times New Roman"/>
          <w:sz w:val="28"/>
          <w:szCs w:val="28"/>
        </w:rPr>
        <w:t xml:space="preserve"> non sottoposto alla durezza del processo penale, potrebbe accettare di bu</w:t>
      </w:r>
      <w:r>
        <w:rPr>
          <w:rFonts w:ascii="Times New Roman" w:hAnsi="Times New Roman" w:cs="Times New Roman"/>
          <w:sz w:val="28"/>
          <w:szCs w:val="28"/>
        </w:rPr>
        <w:t>on grado l’attività propostagli -</w:t>
      </w:r>
      <w:r w:rsidR="00594C2F">
        <w:rPr>
          <w:rFonts w:ascii="Times New Roman" w:hAnsi="Times New Roman" w:cs="Times New Roman"/>
          <w:sz w:val="28"/>
          <w:szCs w:val="28"/>
        </w:rPr>
        <w:t xml:space="preserve"> sentendosi parte del procedimento decisionale</w:t>
      </w:r>
      <w:r>
        <w:rPr>
          <w:rFonts w:ascii="Times New Roman" w:hAnsi="Times New Roman" w:cs="Times New Roman"/>
          <w:sz w:val="28"/>
          <w:szCs w:val="28"/>
        </w:rPr>
        <w:t xml:space="preserve"> -</w:t>
      </w:r>
      <w:r w:rsidR="00594C2F">
        <w:rPr>
          <w:rFonts w:ascii="Times New Roman" w:hAnsi="Times New Roman" w:cs="Times New Roman"/>
          <w:sz w:val="28"/>
          <w:szCs w:val="28"/>
        </w:rPr>
        <w:t xml:space="preserve"> e potrebbe altresì comprendere, vivendo il confronto diretto, la sofferenza provocata. Probabilmente, la cognizione di quanto fatto così maturata può essere </w:t>
      </w:r>
      <w:r w:rsidR="00373B7B">
        <w:rPr>
          <w:rFonts w:ascii="Times New Roman" w:hAnsi="Times New Roman" w:cs="Times New Roman"/>
          <w:sz w:val="28"/>
          <w:szCs w:val="28"/>
        </w:rPr>
        <w:t xml:space="preserve">di gran lunga più istruttiva: il processo penale, infatti, può deconcentrare l’imputato dal </w:t>
      </w:r>
      <w:r w:rsidR="00373B7B">
        <w:rPr>
          <w:rFonts w:ascii="Times New Roman" w:hAnsi="Times New Roman" w:cs="Times New Roman"/>
          <w:sz w:val="28"/>
          <w:szCs w:val="28"/>
        </w:rPr>
        <w:lastRenderedPageBreak/>
        <w:t>fatto alla sanzione, che egli avvertirà sempre come eccessiva.</w:t>
      </w:r>
      <w:r w:rsidR="00373B7B">
        <w:rPr>
          <w:rFonts w:ascii="Times New Roman" w:hAnsi="Times New Roman" w:cs="Times New Roman"/>
          <w:sz w:val="28"/>
          <w:szCs w:val="28"/>
        </w:rPr>
        <w:tab/>
      </w:r>
      <w:r w:rsidR="00373B7B">
        <w:rPr>
          <w:rFonts w:ascii="Times New Roman" w:hAnsi="Times New Roman" w:cs="Times New Roman"/>
          <w:sz w:val="28"/>
          <w:szCs w:val="28"/>
        </w:rPr>
        <w:br/>
        <w:t xml:space="preserve"> </w:t>
      </w:r>
      <w:r w:rsidR="00373B7B">
        <w:rPr>
          <w:rFonts w:ascii="Times New Roman" w:hAnsi="Times New Roman" w:cs="Times New Roman"/>
          <w:sz w:val="28"/>
          <w:szCs w:val="28"/>
        </w:rPr>
        <w:tab/>
        <w:t xml:space="preserve">A prestarsi alla fantasia della </w:t>
      </w:r>
      <w:r>
        <w:rPr>
          <w:rFonts w:ascii="Times New Roman" w:hAnsi="Times New Roman" w:cs="Times New Roman"/>
          <w:sz w:val="28"/>
          <w:szCs w:val="28"/>
        </w:rPr>
        <w:t>proposta</w:t>
      </w:r>
      <w:r w:rsidR="00373B7B">
        <w:rPr>
          <w:rFonts w:ascii="Times New Roman" w:hAnsi="Times New Roman" w:cs="Times New Roman"/>
          <w:sz w:val="28"/>
          <w:szCs w:val="28"/>
        </w:rPr>
        <w:t xml:space="preserve"> del mediatore sono soprattutto i conflitti penali in cui il reo è un minore: in tal caso, infatti, la “riparazione” si intreccia con la formazione e lo sviluppo del ragazzo, e l’esito della mediazione può perseguire ambedue le finalità.</w:t>
      </w:r>
      <w:r w:rsidR="00373B7B">
        <w:rPr>
          <w:rFonts w:ascii="Times New Roman" w:hAnsi="Times New Roman" w:cs="Times New Roman"/>
          <w:sz w:val="28"/>
          <w:szCs w:val="28"/>
        </w:rPr>
        <w:tab/>
      </w:r>
      <w:r w:rsidR="00373B7B">
        <w:rPr>
          <w:rFonts w:ascii="Times New Roman" w:hAnsi="Times New Roman" w:cs="Times New Roman"/>
          <w:sz w:val="28"/>
          <w:szCs w:val="28"/>
        </w:rPr>
        <w:br/>
        <w:t xml:space="preserve"> </w:t>
      </w:r>
      <w:r w:rsidR="00373B7B">
        <w:rPr>
          <w:rFonts w:ascii="Times New Roman" w:hAnsi="Times New Roman" w:cs="Times New Roman"/>
          <w:sz w:val="28"/>
          <w:szCs w:val="28"/>
        </w:rPr>
        <w:tab/>
        <w:t>Attraverso la mediazione, in sostanza, si vuol superare la logica della composizione del conflitto penale impuntata su una puntuale constatazione dinamica dei fa</w:t>
      </w:r>
      <w:r w:rsidR="005813E2">
        <w:rPr>
          <w:rFonts w:ascii="Times New Roman" w:hAnsi="Times New Roman" w:cs="Times New Roman"/>
          <w:sz w:val="28"/>
          <w:szCs w:val="28"/>
        </w:rPr>
        <w:t>tti. Non si vuol proclamare un vincitore e decretare un vinto, né si vuol giudicare.</w:t>
      </w:r>
      <w:r w:rsidR="005813E2">
        <w:rPr>
          <w:rFonts w:ascii="Times New Roman" w:hAnsi="Times New Roman" w:cs="Times New Roman"/>
          <w:sz w:val="28"/>
          <w:szCs w:val="28"/>
        </w:rPr>
        <w:tab/>
        <w:t xml:space="preserve"> </w:t>
      </w:r>
      <w:r>
        <w:rPr>
          <w:rFonts w:ascii="Times New Roman" w:hAnsi="Times New Roman" w:cs="Times New Roman"/>
          <w:sz w:val="28"/>
          <w:szCs w:val="28"/>
        </w:rPr>
        <w:br/>
        <w:t xml:space="preserve"> </w:t>
      </w:r>
      <w:r>
        <w:rPr>
          <w:rFonts w:ascii="Times New Roman" w:hAnsi="Times New Roman" w:cs="Times New Roman"/>
          <w:sz w:val="28"/>
          <w:szCs w:val="28"/>
        </w:rPr>
        <w:tab/>
        <w:t xml:space="preserve">D’altra parte, dal punto di vista della vittima, il beneficio della mediazione è proprio quello di renderla “accusa” con connessa possibilità di sostenere la propria ipotesi accusatoria mediante il confronto. Eppure, relegare la vittima in questo ruolo è sbagliato: se, infatti, attraverso l’intervento affatto invasivo del mediatore, </w:t>
      </w:r>
      <w:r w:rsidR="001F4824">
        <w:rPr>
          <w:rFonts w:ascii="Times New Roman" w:hAnsi="Times New Roman" w:cs="Times New Roman"/>
          <w:sz w:val="28"/>
          <w:szCs w:val="28"/>
        </w:rPr>
        <w:t>si mira alla comprensione del reo della sofferenza provocata alla vittima, contemporaneamente si ritiene che la riapertura del canale di comunicazione tra i due necessita anche della comprensione in senso inverso, ossia del disagio che il reo probabilmente vive e delle ragioni che lo hanno portato a compiere il fatto delittuoso.</w:t>
      </w:r>
      <w:r w:rsidR="005A5A74">
        <w:rPr>
          <w:rFonts w:ascii="Times New Roman" w:hAnsi="Times New Roman" w:cs="Times New Roman"/>
          <w:sz w:val="28"/>
          <w:szCs w:val="28"/>
        </w:rPr>
        <w:tab/>
      </w:r>
      <w:r w:rsidR="001F4824">
        <w:rPr>
          <w:rFonts w:ascii="Times New Roman" w:hAnsi="Times New Roman" w:cs="Times New Roman"/>
          <w:sz w:val="28"/>
          <w:szCs w:val="28"/>
        </w:rPr>
        <w:br/>
        <w:t xml:space="preserve"> </w:t>
      </w:r>
      <w:r w:rsidR="001F4824">
        <w:rPr>
          <w:rFonts w:ascii="Times New Roman" w:hAnsi="Times New Roman" w:cs="Times New Roman"/>
          <w:sz w:val="28"/>
          <w:szCs w:val="28"/>
        </w:rPr>
        <w:tab/>
        <w:t>Gli incontri di mediazione non possono, tuttavia, restituire la scena alle parti coinvolte dal reato senza considerare il fattore societario: è la collettività l’impalcatura del fatto, la macro-struttura in cui si inseriscono le condotte intrise di disvalore e le reazioni impregnate di dolore.</w:t>
      </w:r>
      <w:r w:rsidR="001F4824">
        <w:rPr>
          <w:rFonts w:ascii="Times New Roman" w:hAnsi="Times New Roman" w:cs="Times New Roman"/>
          <w:sz w:val="28"/>
          <w:szCs w:val="28"/>
        </w:rPr>
        <w:tab/>
      </w:r>
      <w:r w:rsidR="001F4824">
        <w:rPr>
          <w:rFonts w:ascii="Times New Roman" w:hAnsi="Times New Roman" w:cs="Times New Roman"/>
          <w:sz w:val="28"/>
          <w:szCs w:val="28"/>
        </w:rPr>
        <w:br/>
        <w:t xml:space="preserve"> </w:t>
      </w:r>
      <w:r w:rsidR="001F4824">
        <w:rPr>
          <w:rFonts w:ascii="Times New Roman" w:hAnsi="Times New Roman" w:cs="Times New Roman"/>
          <w:sz w:val="28"/>
          <w:szCs w:val="28"/>
        </w:rPr>
        <w:tab/>
        <w:t>E’</w:t>
      </w:r>
      <w:r w:rsidR="00574C96">
        <w:rPr>
          <w:rFonts w:ascii="Times New Roman" w:hAnsi="Times New Roman" w:cs="Times New Roman"/>
          <w:sz w:val="28"/>
          <w:szCs w:val="28"/>
        </w:rPr>
        <w:t xml:space="preserve"> </w:t>
      </w:r>
      <w:r w:rsidR="001F4824">
        <w:rPr>
          <w:rFonts w:ascii="Times New Roman" w:hAnsi="Times New Roman" w:cs="Times New Roman"/>
          <w:sz w:val="28"/>
          <w:szCs w:val="28"/>
        </w:rPr>
        <w:t>per questo che l’esito della mediazione può consistere anche in un’attività utile alla collettività, dimostrativa, anzi, della recuperabilità di chi ha sbagliato e della possibilità di riassettare l’equilibrio</w:t>
      </w:r>
      <w:r w:rsidR="00867BEA">
        <w:rPr>
          <w:rFonts w:ascii="Times New Roman" w:hAnsi="Times New Roman" w:cs="Times New Roman"/>
          <w:sz w:val="28"/>
          <w:szCs w:val="28"/>
        </w:rPr>
        <w:t xml:space="preserve"> a seguito del conflitto</w:t>
      </w:r>
      <w:r w:rsidR="001F4824">
        <w:rPr>
          <w:rFonts w:ascii="Times New Roman" w:hAnsi="Times New Roman" w:cs="Times New Roman"/>
          <w:sz w:val="28"/>
          <w:szCs w:val="28"/>
        </w:rPr>
        <w:t xml:space="preserve"> per mezzo della sola volontà dei soggetti e non, necessariamente,</w:t>
      </w:r>
      <w:r w:rsidR="00867BEA">
        <w:rPr>
          <w:rFonts w:ascii="Times New Roman" w:hAnsi="Times New Roman" w:cs="Times New Roman"/>
          <w:sz w:val="28"/>
          <w:szCs w:val="28"/>
        </w:rPr>
        <w:t xml:space="preserve"> per mezzo di una statuizione giurisdizionale.</w:t>
      </w:r>
      <w:r w:rsidR="00867BEA">
        <w:rPr>
          <w:rFonts w:ascii="Times New Roman" w:hAnsi="Times New Roman" w:cs="Times New Roman"/>
          <w:sz w:val="28"/>
          <w:szCs w:val="28"/>
        </w:rPr>
        <w:tab/>
      </w:r>
      <w:r w:rsidR="00867BEA">
        <w:rPr>
          <w:rFonts w:ascii="Times New Roman" w:hAnsi="Times New Roman" w:cs="Times New Roman"/>
          <w:sz w:val="28"/>
          <w:szCs w:val="28"/>
        </w:rPr>
        <w:br/>
      </w:r>
      <w:r w:rsidR="00867BEA">
        <w:rPr>
          <w:rFonts w:ascii="Times New Roman" w:hAnsi="Times New Roman" w:cs="Times New Roman"/>
          <w:sz w:val="28"/>
          <w:szCs w:val="28"/>
        </w:rPr>
        <w:lastRenderedPageBreak/>
        <w:t xml:space="preserve"> </w:t>
      </w:r>
      <w:r w:rsidR="00867BEA">
        <w:rPr>
          <w:rFonts w:ascii="Times New Roman" w:hAnsi="Times New Roman" w:cs="Times New Roman"/>
          <w:sz w:val="28"/>
          <w:szCs w:val="28"/>
        </w:rPr>
        <w:tab/>
        <w:t xml:space="preserve">Il risultato della mediazione è tutelato dall’art. 17 della Raccomandazione (99)19 e dall’art. 14 dei </w:t>
      </w:r>
      <w:r w:rsidR="00867BEA">
        <w:rPr>
          <w:rFonts w:ascii="Times New Roman" w:hAnsi="Times New Roman" w:cs="Times New Roman"/>
          <w:i/>
          <w:sz w:val="28"/>
          <w:szCs w:val="28"/>
        </w:rPr>
        <w:t xml:space="preserve">Basic principles </w:t>
      </w:r>
      <w:r w:rsidR="00867BEA">
        <w:rPr>
          <w:rFonts w:ascii="Times New Roman" w:hAnsi="Times New Roman" w:cs="Times New Roman"/>
          <w:sz w:val="28"/>
          <w:szCs w:val="28"/>
        </w:rPr>
        <w:t>del’ONU i quali, a</w:t>
      </w:r>
      <w:r w:rsidR="004D31CC">
        <w:rPr>
          <w:rFonts w:ascii="Times New Roman" w:hAnsi="Times New Roman" w:cs="Times New Roman"/>
          <w:sz w:val="28"/>
          <w:szCs w:val="28"/>
        </w:rPr>
        <w:t xml:space="preserve">l fine di non incorrere nel divieto </w:t>
      </w:r>
      <w:r w:rsidR="00867BEA">
        <w:rPr>
          <w:rFonts w:ascii="Times New Roman" w:hAnsi="Times New Roman" w:cs="Times New Roman"/>
          <w:i/>
          <w:sz w:val="28"/>
          <w:szCs w:val="28"/>
        </w:rPr>
        <w:t>ne bis in idem</w:t>
      </w:r>
      <w:r w:rsidR="004D31CC">
        <w:rPr>
          <w:rFonts w:ascii="Times New Roman" w:hAnsi="Times New Roman" w:cs="Times New Roman"/>
          <w:sz w:val="28"/>
          <w:szCs w:val="28"/>
        </w:rPr>
        <w:t>,</w:t>
      </w:r>
      <w:r w:rsidR="00867BEA">
        <w:rPr>
          <w:rFonts w:ascii="Times New Roman" w:hAnsi="Times New Roman" w:cs="Times New Roman"/>
          <w:sz w:val="28"/>
          <w:szCs w:val="28"/>
        </w:rPr>
        <w:t xml:space="preserve"> </w:t>
      </w:r>
      <w:r w:rsidR="004D31CC">
        <w:rPr>
          <w:rFonts w:ascii="Times New Roman" w:hAnsi="Times New Roman" w:cs="Times New Roman"/>
          <w:sz w:val="28"/>
          <w:szCs w:val="28"/>
        </w:rPr>
        <w:t>prevedono che debba essere riconosciuta valenza giuridica ai risultati della mediazione: è infatti stabilito che, a fronte di una conclusione positiva dell’esperimento intrapreso, non si debba procedere “per i medesimi fatti”, mentre quando l’esito della procedura si riveli fallimentare, i casi vengano celermente restituiti all’autorità giudiziaria inviante, tenuta a procedere “senza ritardo”.</w:t>
      </w:r>
    </w:p>
    <w:p w:rsidR="00B010F6" w:rsidRDefault="00B010F6" w:rsidP="004F1808">
      <w:pPr>
        <w:spacing w:line="360" w:lineRule="auto"/>
        <w:jc w:val="both"/>
        <w:rPr>
          <w:rFonts w:ascii="Times New Roman" w:hAnsi="Times New Roman" w:cs="Times New Roman"/>
          <w:sz w:val="28"/>
          <w:szCs w:val="28"/>
        </w:rPr>
      </w:pPr>
    </w:p>
    <w:p w:rsidR="00B010F6" w:rsidRDefault="00B010F6" w:rsidP="004F1808">
      <w:pPr>
        <w:spacing w:line="360" w:lineRule="auto"/>
        <w:jc w:val="both"/>
        <w:rPr>
          <w:rFonts w:ascii="Times New Roman" w:hAnsi="Times New Roman" w:cs="Times New Roman"/>
          <w:sz w:val="28"/>
          <w:szCs w:val="28"/>
        </w:rPr>
      </w:pPr>
    </w:p>
    <w:p w:rsidR="00B010F6" w:rsidRDefault="00B010F6" w:rsidP="004F1808">
      <w:pPr>
        <w:spacing w:line="360" w:lineRule="auto"/>
        <w:jc w:val="both"/>
        <w:rPr>
          <w:rFonts w:ascii="Times New Roman" w:hAnsi="Times New Roman" w:cs="Times New Roman"/>
          <w:b/>
          <w:sz w:val="28"/>
          <w:szCs w:val="28"/>
        </w:rPr>
      </w:pPr>
    </w:p>
    <w:p w:rsidR="009F6A5D" w:rsidRDefault="00574C96" w:rsidP="00574C9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25708F">
        <w:rPr>
          <w:rFonts w:ascii="Times New Roman" w:hAnsi="Times New Roman" w:cs="Times New Roman"/>
          <w:b/>
          <w:sz w:val="28"/>
          <w:szCs w:val="28"/>
        </w:rPr>
        <w:t>3.3 Confronto e conclusione</w:t>
      </w:r>
      <w:r w:rsidR="00B42375">
        <w:rPr>
          <w:rFonts w:ascii="Times New Roman" w:hAnsi="Times New Roman" w:cs="Times New Roman"/>
          <w:b/>
          <w:sz w:val="28"/>
          <w:szCs w:val="28"/>
        </w:rPr>
        <w:tab/>
      </w:r>
      <w:r w:rsidR="00B42375">
        <w:rPr>
          <w:rFonts w:ascii="Times New Roman" w:hAnsi="Times New Roman" w:cs="Times New Roman"/>
          <w:b/>
          <w:sz w:val="28"/>
          <w:szCs w:val="28"/>
        </w:rPr>
        <w:br/>
      </w:r>
      <w:r w:rsidR="007910FB">
        <w:rPr>
          <w:rFonts w:ascii="Times New Roman" w:hAnsi="Times New Roman" w:cs="Times New Roman"/>
          <w:sz w:val="28"/>
          <w:szCs w:val="28"/>
        </w:rPr>
        <w:t xml:space="preserve"> </w:t>
      </w:r>
      <w:r w:rsidR="007910FB">
        <w:rPr>
          <w:rFonts w:ascii="Times New Roman" w:hAnsi="Times New Roman" w:cs="Times New Roman"/>
          <w:sz w:val="28"/>
          <w:szCs w:val="28"/>
        </w:rPr>
        <w:tab/>
        <w:t>La giustizia riparativa</w:t>
      </w:r>
      <w:r>
        <w:rPr>
          <w:rFonts w:ascii="Times New Roman" w:hAnsi="Times New Roman" w:cs="Times New Roman"/>
          <w:sz w:val="28"/>
          <w:szCs w:val="28"/>
        </w:rPr>
        <w:t>,</w:t>
      </w:r>
      <w:r w:rsidR="007910FB">
        <w:rPr>
          <w:rFonts w:ascii="Times New Roman" w:hAnsi="Times New Roman" w:cs="Times New Roman"/>
          <w:sz w:val="28"/>
          <w:szCs w:val="28"/>
        </w:rPr>
        <w:t xml:space="preserve"> già</w:t>
      </w:r>
      <w:r w:rsidR="00B42375">
        <w:rPr>
          <w:rFonts w:ascii="Times New Roman" w:hAnsi="Times New Roman" w:cs="Times New Roman"/>
          <w:sz w:val="28"/>
          <w:szCs w:val="28"/>
        </w:rPr>
        <w:t xml:space="preserve"> sul piano della nomenclatura</w:t>
      </w:r>
      <w:r w:rsidR="007910FB">
        <w:rPr>
          <w:rFonts w:ascii="Times New Roman" w:hAnsi="Times New Roman" w:cs="Times New Roman"/>
          <w:sz w:val="28"/>
          <w:szCs w:val="28"/>
        </w:rPr>
        <w:t xml:space="preserve"> che rimanda direttamente a quello ideologico,</w:t>
      </w:r>
      <w:r w:rsidR="00B42375">
        <w:rPr>
          <w:rFonts w:ascii="Times New Roman" w:hAnsi="Times New Roman" w:cs="Times New Roman"/>
          <w:sz w:val="28"/>
          <w:szCs w:val="28"/>
        </w:rPr>
        <w:t xml:space="preserve"> si allon</w:t>
      </w:r>
      <w:r w:rsidR="0092567B">
        <w:rPr>
          <w:rFonts w:ascii="Times New Roman" w:hAnsi="Times New Roman" w:cs="Times New Roman"/>
          <w:sz w:val="28"/>
          <w:szCs w:val="28"/>
        </w:rPr>
        <w:t>tana dalla giustizia “punitiva”</w:t>
      </w:r>
      <w:r w:rsidR="009F6A5D">
        <w:rPr>
          <w:rFonts w:ascii="Times New Roman" w:hAnsi="Times New Roman" w:cs="Times New Roman"/>
          <w:sz w:val="28"/>
          <w:szCs w:val="28"/>
        </w:rPr>
        <w:t xml:space="preserve">. Indebolisce l’idea, diffusa nella società, </w:t>
      </w:r>
      <w:r w:rsidR="007910FB">
        <w:rPr>
          <w:rFonts w:ascii="Times New Roman" w:hAnsi="Times New Roman" w:cs="Times New Roman"/>
          <w:sz w:val="28"/>
          <w:szCs w:val="28"/>
        </w:rPr>
        <w:t>che lega la giustizia a un</w:t>
      </w:r>
      <w:r w:rsidR="00B42375">
        <w:rPr>
          <w:rFonts w:ascii="Times New Roman" w:hAnsi="Times New Roman" w:cs="Times New Roman"/>
          <w:sz w:val="28"/>
          <w:szCs w:val="28"/>
        </w:rPr>
        <w:t xml:space="preserve"> processo</w:t>
      </w:r>
      <w:r w:rsidR="007910FB">
        <w:rPr>
          <w:rFonts w:ascii="Times New Roman" w:hAnsi="Times New Roman" w:cs="Times New Roman"/>
          <w:sz w:val="28"/>
          <w:szCs w:val="28"/>
        </w:rPr>
        <w:t>,</w:t>
      </w:r>
      <w:r w:rsidR="00B42375">
        <w:rPr>
          <w:rFonts w:ascii="Times New Roman" w:hAnsi="Times New Roman" w:cs="Times New Roman"/>
          <w:sz w:val="28"/>
          <w:szCs w:val="28"/>
        </w:rPr>
        <w:t xml:space="preserve"> </w:t>
      </w:r>
      <w:r w:rsidR="007910FB">
        <w:rPr>
          <w:rFonts w:ascii="Times New Roman" w:hAnsi="Times New Roman" w:cs="Times New Roman"/>
          <w:sz w:val="28"/>
          <w:szCs w:val="28"/>
        </w:rPr>
        <w:t>alla reclamata effettività della pena e, in sostanza, ad</w:t>
      </w:r>
      <w:r w:rsidR="00B42375">
        <w:rPr>
          <w:rFonts w:ascii="Times New Roman" w:hAnsi="Times New Roman" w:cs="Times New Roman"/>
          <w:sz w:val="28"/>
          <w:szCs w:val="28"/>
        </w:rPr>
        <w:t xml:space="preserve"> un sistema penale repressivo. </w:t>
      </w:r>
      <w:r w:rsidR="009F6A5D">
        <w:rPr>
          <w:rFonts w:ascii="Times New Roman" w:hAnsi="Times New Roman" w:cs="Times New Roman"/>
          <w:sz w:val="28"/>
          <w:szCs w:val="28"/>
        </w:rPr>
        <w:tab/>
      </w:r>
      <w:r w:rsidR="009F6A5D">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B42375">
        <w:rPr>
          <w:rFonts w:ascii="Times New Roman" w:hAnsi="Times New Roman" w:cs="Times New Roman"/>
          <w:sz w:val="28"/>
          <w:szCs w:val="28"/>
        </w:rPr>
        <w:t>Bisognerebbe, invece, credere a qualsiasi percorso che può portare ad una umanizzazione del diritto penale e, quindi, a riporre fiducia negli strumenti che permettono di rendere giustizia in modo costruttivo, piuttosto che repressivo</w:t>
      </w:r>
      <w:r w:rsidR="004E414E">
        <w:rPr>
          <w:rStyle w:val="Rimandonotaapidipagina"/>
          <w:rFonts w:ascii="Times New Roman" w:hAnsi="Times New Roman" w:cs="Times New Roman"/>
          <w:sz w:val="28"/>
          <w:szCs w:val="28"/>
        </w:rPr>
        <w:footnoteReference w:id="42"/>
      </w:r>
      <w:r w:rsidR="00B42375">
        <w:rPr>
          <w:rFonts w:ascii="Times New Roman" w:hAnsi="Times New Roman" w:cs="Times New Roman"/>
          <w:sz w:val="28"/>
          <w:szCs w:val="28"/>
        </w:rPr>
        <w:t xml:space="preserve">. </w:t>
      </w:r>
      <w:r w:rsidR="00B42375">
        <w:rPr>
          <w:rFonts w:ascii="Times New Roman" w:hAnsi="Times New Roman" w:cs="Times New Roman"/>
          <w:sz w:val="28"/>
          <w:szCs w:val="28"/>
        </w:rPr>
        <w:tab/>
      </w:r>
      <w:r w:rsidR="009F6A5D">
        <w:rPr>
          <w:rFonts w:ascii="Times New Roman" w:hAnsi="Times New Roman" w:cs="Times New Roman"/>
          <w:sz w:val="28"/>
          <w:szCs w:val="28"/>
        </w:rPr>
        <w:br/>
      </w:r>
      <w:r w:rsidR="002370D8">
        <w:rPr>
          <w:rFonts w:ascii="Times New Roman" w:hAnsi="Times New Roman" w:cs="Times New Roman"/>
          <w:sz w:val="28"/>
          <w:szCs w:val="28"/>
        </w:rPr>
        <w:t xml:space="preserve"> </w:t>
      </w:r>
      <w:r w:rsidR="002370D8">
        <w:rPr>
          <w:rFonts w:ascii="Times New Roman" w:hAnsi="Times New Roman" w:cs="Times New Roman"/>
          <w:sz w:val="28"/>
          <w:szCs w:val="28"/>
        </w:rPr>
        <w:tab/>
      </w:r>
      <w:r w:rsidR="009F6A5D">
        <w:rPr>
          <w:rFonts w:ascii="Times New Roman" w:hAnsi="Times New Roman" w:cs="Times New Roman"/>
          <w:sz w:val="28"/>
          <w:szCs w:val="28"/>
        </w:rPr>
        <w:t xml:space="preserve">Invero, un’interpretazione estensiva del termine “Giustizia”, in cui </w:t>
      </w:r>
      <w:r w:rsidR="009F6A5D">
        <w:rPr>
          <w:rFonts w:ascii="Times New Roman" w:hAnsi="Times New Roman" w:cs="Times New Roman"/>
          <w:sz w:val="28"/>
          <w:szCs w:val="28"/>
        </w:rPr>
        <w:lastRenderedPageBreak/>
        <w:t>non si bada soltanto alla responsabilità e punibilità dell’imputato, può solo ben accettare modelli alternativi al procedimento penale che mirino ad una definizione altrettanto equa, anzi, il cui risultato pone al centro un’idea di “equilibrio”</w:t>
      </w:r>
      <w:r w:rsidR="00D96C70">
        <w:rPr>
          <w:rStyle w:val="Rimandonotaapidipagina"/>
          <w:rFonts w:ascii="Times New Roman" w:hAnsi="Times New Roman" w:cs="Times New Roman"/>
          <w:sz w:val="28"/>
          <w:szCs w:val="28"/>
        </w:rPr>
        <w:footnoteReference w:id="43"/>
      </w:r>
      <w:r w:rsidR="009F6A5D">
        <w:rPr>
          <w:rFonts w:ascii="Times New Roman" w:hAnsi="Times New Roman" w:cs="Times New Roman"/>
          <w:sz w:val="28"/>
          <w:szCs w:val="28"/>
        </w:rPr>
        <w:t xml:space="preserve"> toccante gli interessi di più parti, il soggetto agente, la persona offesa e la società stessa.</w:t>
      </w:r>
      <w:r w:rsidR="009F6A5D">
        <w:rPr>
          <w:rFonts w:ascii="Times New Roman" w:hAnsi="Times New Roman" w:cs="Times New Roman"/>
          <w:sz w:val="28"/>
          <w:szCs w:val="28"/>
        </w:rPr>
        <w:tab/>
      </w:r>
      <w:r w:rsidR="007910FB">
        <w:rPr>
          <w:rFonts w:ascii="Times New Roman" w:hAnsi="Times New Roman" w:cs="Times New Roman"/>
          <w:b/>
          <w:sz w:val="28"/>
          <w:szCs w:val="28"/>
        </w:rPr>
        <w:br/>
        <w:t xml:space="preserve"> </w:t>
      </w:r>
      <w:r w:rsidR="007910FB">
        <w:rPr>
          <w:rFonts w:ascii="Times New Roman" w:hAnsi="Times New Roman" w:cs="Times New Roman"/>
          <w:b/>
          <w:sz w:val="28"/>
          <w:szCs w:val="28"/>
        </w:rPr>
        <w:tab/>
      </w:r>
      <w:r w:rsidR="00B42375">
        <w:rPr>
          <w:rFonts w:ascii="Times New Roman" w:hAnsi="Times New Roman" w:cs="Times New Roman"/>
          <w:sz w:val="28"/>
          <w:szCs w:val="28"/>
        </w:rPr>
        <w:t>L’instaurazione della mediazione penale</w:t>
      </w:r>
      <w:r w:rsidR="007910FB">
        <w:rPr>
          <w:rFonts w:ascii="Times New Roman" w:hAnsi="Times New Roman" w:cs="Times New Roman"/>
          <w:sz w:val="28"/>
          <w:szCs w:val="28"/>
        </w:rPr>
        <w:t>, così,</w:t>
      </w:r>
      <w:r w:rsidR="00B42375">
        <w:rPr>
          <w:rFonts w:ascii="Times New Roman" w:hAnsi="Times New Roman" w:cs="Times New Roman"/>
          <w:sz w:val="28"/>
          <w:szCs w:val="28"/>
        </w:rPr>
        <w:t xml:space="preserve"> è una necessità non solo imposta dagli obblighi internazionali, ma sentit</w:t>
      </w:r>
      <w:r w:rsidR="007910FB">
        <w:rPr>
          <w:rFonts w:ascii="Times New Roman" w:hAnsi="Times New Roman" w:cs="Times New Roman"/>
          <w:sz w:val="28"/>
          <w:szCs w:val="28"/>
        </w:rPr>
        <w:t>a e pretesa anche da</w:t>
      </w:r>
      <w:r w:rsidR="00B42375">
        <w:rPr>
          <w:rFonts w:ascii="Times New Roman" w:hAnsi="Times New Roman" w:cs="Times New Roman"/>
          <w:sz w:val="28"/>
          <w:szCs w:val="28"/>
        </w:rPr>
        <w:t xml:space="preserve">lla pratica, </w:t>
      </w:r>
      <w:r w:rsidR="009F6A5D">
        <w:rPr>
          <w:rFonts w:ascii="Times New Roman" w:hAnsi="Times New Roman" w:cs="Times New Roman"/>
          <w:sz w:val="28"/>
          <w:szCs w:val="28"/>
        </w:rPr>
        <w:t>atteso che apre le porte a</w:t>
      </w:r>
      <w:r w:rsidR="002370D8">
        <w:rPr>
          <w:rFonts w:ascii="Times New Roman" w:hAnsi="Times New Roman" w:cs="Times New Roman"/>
          <w:sz w:val="28"/>
          <w:szCs w:val="28"/>
        </w:rPr>
        <w:t>i numerosi benefici che, per spirito di completezza, si sintetizzano nei seguenti punti:</w:t>
      </w:r>
    </w:p>
    <w:p w:rsidR="002370D8" w:rsidRDefault="002370D8"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ab/>
        <w:t>1.</w:t>
      </w:r>
      <w:r w:rsidR="0007680E">
        <w:rPr>
          <w:rFonts w:ascii="Times New Roman" w:hAnsi="Times New Roman" w:cs="Times New Roman"/>
          <w:sz w:val="28"/>
          <w:szCs w:val="28"/>
        </w:rPr>
        <w:t xml:space="preserve"> La giustizia riparativa</w:t>
      </w:r>
      <w:r>
        <w:rPr>
          <w:rFonts w:ascii="Times New Roman" w:hAnsi="Times New Roman" w:cs="Times New Roman"/>
          <w:sz w:val="28"/>
          <w:szCs w:val="28"/>
        </w:rPr>
        <w:t>, in quanto diversa da quella punitiva incentrata sul reato e sulla punizione dell’autore, nonché dalla giustizia riabilitativa e risocializzante, focalizzata sul trattamento dell’offensore e sul reinserimento nella vita sociale, si pone come “terza via</w:t>
      </w:r>
      <w:r w:rsidR="000E7D2B">
        <w:rPr>
          <w:rFonts w:ascii="Times New Roman" w:hAnsi="Times New Roman" w:cs="Times New Roman"/>
          <w:sz w:val="28"/>
          <w:szCs w:val="28"/>
        </w:rPr>
        <w:t>” di cui l’autore del reato può fruire. La mediazione penale, come visto, si colora di ambedue le finalità, oltre che a riabilitare il minore o l’adulto nei confronti della vittima e della società, dargli la possibilità di scegliere e negoziare le conseguenze dei suoi errori senza subire l’etichettamento o le più severe pene che potrebbero derivare dal processo;</w:t>
      </w:r>
    </w:p>
    <w:p w:rsidR="00422433" w:rsidRPr="000E7D2B" w:rsidRDefault="002370D8" w:rsidP="004F180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 </w:t>
      </w:r>
      <w:r w:rsidR="000E7D2B">
        <w:rPr>
          <w:rFonts w:ascii="Times New Roman" w:hAnsi="Times New Roman" w:cs="Times New Roman"/>
          <w:sz w:val="28"/>
          <w:szCs w:val="28"/>
        </w:rPr>
        <w:t xml:space="preserve"> La giustizia riparativa crea la scena giusta in cui la vittima può far sentire la propria voce, può esprimere la sua sofferenza, può partecipare alla definizione del risultato che coinvolge l’autore e da cui può derivare il suo risarcimento. In altre parole, crea la scena</w:t>
      </w:r>
      <w:r w:rsidR="00127BAD">
        <w:rPr>
          <w:rFonts w:ascii="Times New Roman" w:hAnsi="Times New Roman" w:cs="Times New Roman"/>
          <w:sz w:val="28"/>
          <w:szCs w:val="28"/>
        </w:rPr>
        <w:t xml:space="preserve"> in cui la partecipazione della vittima non sia solo finalizzata all’accertamento del </w:t>
      </w:r>
      <w:r w:rsidR="00127BAD">
        <w:rPr>
          <w:rFonts w:ascii="Times New Roman" w:hAnsi="Times New Roman" w:cs="Times New Roman"/>
          <w:sz w:val="28"/>
          <w:szCs w:val="28"/>
        </w:rPr>
        <w:lastRenderedPageBreak/>
        <w:t xml:space="preserve">fatto. La </w:t>
      </w:r>
      <w:r w:rsidR="00127BAD">
        <w:rPr>
          <w:rFonts w:ascii="Times New Roman" w:hAnsi="Times New Roman" w:cs="Times New Roman"/>
          <w:i/>
          <w:sz w:val="28"/>
          <w:szCs w:val="28"/>
        </w:rPr>
        <w:t>restorative justice</w:t>
      </w:r>
      <w:r w:rsidR="00127BAD">
        <w:rPr>
          <w:rFonts w:ascii="Times New Roman" w:hAnsi="Times New Roman" w:cs="Times New Roman"/>
          <w:sz w:val="28"/>
          <w:szCs w:val="28"/>
        </w:rPr>
        <w:t>, ed in particolare la mediazione penale, rappresenta il modo migliore per p</w:t>
      </w:r>
      <w:r w:rsidR="000E7D2B">
        <w:rPr>
          <w:rFonts w:ascii="Times New Roman" w:hAnsi="Times New Roman" w:cs="Times New Roman"/>
          <w:sz w:val="28"/>
          <w:szCs w:val="28"/>
        </w:rPr>
        <w:t>otenziare il ruolo della persona offesa</w:t>
      </w:r>
      <w:r w:rsidR="00CF7BB0">
        <w:rPr>
          <w:rStyle w:val="Rimandonotaapidipagina"/>
          <w:rFonts w:ascii="Times New Roman" w:hAnsi="Times New Roman" w:cs="Times New Roman"/>
          <w:sz w:val="28"/>
          <w:szCs w:val="28"/>
        </w:rPr>
        <w:footnoteReference w:id="44"/>
      </w:r>
      <w:r w:rsidR="00127BAD">
        <w:rPr>
          <w:rFonts w:ascii="Times New Roman" w:hAnsi="Times New Roman" w:cs="Times New Roman"/>
          <w:sz w:val="28"/>
          <w:szCs w:val="28"/>
        </w:rPr>
        <w:t xml:space="preserve">: essa, infatti, muove dall’idea, propria della scienza vittimologica, che il reato non sia “una mera violazione di una norma giuridica”, ma costituisca </w:t>
      </w:r>
      <w:r w:rsidR="00127BAD" w:rsidRPr="00574C96">
        <w:rPr>
          <w:rFonts w:ascii="Times New Roman" w:hAnsi="Times New Roman" w:cs="Times New Roman"/>
          <w:i/>
          <w:sz w:val="28"/>
          <w:szCs w:val="28"/>
        </w:rPr>
        <w:t>“una realtà molto più complessa, che si occupa di offese multiple, in quanto molteplici sono i soggetti che possono risentire negativamente del fatto criminoso”</w:t>
      </w:r>
      <w:r w:rsidR="00127BAD" w:rsidRPr="00574C96">
        <w:rPr>
          <w:rStyle w:val="Rimandonotaapidipagina"/>
          <w:rFonts w:ascii="Times New Roman" w:hAnsi="Times New Roman" w:cs="Times New Roman"/>
          <w:i/>
          <w:sz w:val="28"/>
          <w:szCs w:val="28"/>
        </w:rPr>
        <w:footnoteReference w:id="45"/>
      </w:r>
      <w:r w:rsidR="00127BAD" w:rsidRPr="00574C96">
        <w:rPr>
          <w:rFonts w:ascii="Times New Roman" w:hAnsi="Times New Roman" w:cs="Times New Roman"/>
          <w:i/>
          <w:sz w:val="28"/>
          <w:szCs w:val="28"/>
        </w:rPr>
        <w:t>,</w:t>
      </w:r>
      <w:r w:rsidR="000E7D2B">
        <w:rPr>
          <w:rFonts w:ascii="Times New Roman" w:hAnsi="Times New Roman" w:cs="Times New Roman"/>
          <w:sz w:val="28"/>
          <w:szCs w:val="28"/>
        </w:rPr>
        <w:tab/>
      </w:r>
      <w:r w:rsidR="000E7D2B">
        <w:rPr>
          <w:rFonts w:ascii="Times New Roman" w:hAnsi="Times New Roman" w:cs="Times New Roman"/>
          <w:b/>
          <w:sz w:val="28"/>
          <w:szCs w:val="28"/>
        </w:rPr>
        <w:br/>
      </w:r>
      <w:r w:rsidR="00B138C1">
        <w:rPr>
          <w:rFonts w:ascii="Times New Roman" w:hAnsi="Times New Roman" w:cs="Times New Roman"/>
          <w:sz w:val="28"/>
          <w:szCs w:val="28"/>
        </w:rPr>
        <w:t xml:space="preserve"> </w:t>
      </w:r>
      <w:r w:rsidR="00B138C1">
        <w:rPr>
          <w:rFonts w:ascii="Times New Roman" w:hAnsi="Times New Roman" w:cs="Times New Roman"/>
          <w:sz w:val="28"/>
          <w:szCs w:val="28"/>
        </w:rPr>
        <w:tab/>
      </w:r>
      <w:r w:rsidR="008517C5">
        <w:rPr>
          <w:rFonts w:ascii="Times New Roman" w:hAnsi="Times New Roman" w:cs="Times New Roman"/>
          <w:sz w:val="28"/>
          <w:szCs w:val="28"/>
        </w:rPr>
        <w:t>Il riconoscimento in capo alla vittima del diritto ad accedere agli strumenti di</w:t>
      </w:r>
      <w:r w:rsidR="00A57B53">
        <w:rPr>
          <w:rFonts w:ascii="Times New Roman" w:hAnsi="Times New Roman" w:cs="Times New Roman"/>
          <w:sz w:val="28"/>
          <w:szCs w:val="28"/>
        </w:rPr>
        <w:t xml:space="preserve"> </w:t>
      </w:r>
      <w:r w:rsidR="008517C5">
        <w:rPr>
          <w:rFonts w:ascii="Times New Roman" w:hAnsi="Times New Roman" w:cs="Times New Roman"/>
          <w:sz w:val="28"/>
          <w:szCs w:val="28"/>
        </w:rPr>
        <w:t xml:space="preserve">giustizia riparativa e a parteciparvi attivamente, così come vorrebbe la direttiva 2012/29/UE, </w:t>
      </w:r>
      <w:r w:rsidR="00574C96">
        <w:rPr>
          <w:rFonts w:ascii="Times New Roman" w:hAnsi="Times New Roman" w:cs="Times New Roman"/>
          <w:sz w:val="28"/>
          <w:szCs w:val="28"/>
        </w:rPr>
        <w:t>è finalizzato alla riduzione</w:t>
      </w:r>
      <w:r w:rsidR="008517C5">
        <w:rPr>
          <w:rFonts w:ascii="Times New Roman" w:hAnsi="Times New Roman" w:cs="Times New Roman"/>
          <w:sz w:val="28"/>
          <w:szCs w:val="28"/>
        </w:rPr>
        <w:t xml:space="preserve"> </w:t>
      </w:r>
      <w:r w:rsidR="00574C96">
        <w:rPr>
          <w:rFonts w:ascii="Times New Roman" w:hAnsi="Times New Roman" w:cs="Times New Roman"/>
          <w:sz w:val="28"/>
          <w:szCs w:val="28"/>
        </w:rPr>
        <w:t>de</w:t>
      </w:r>
      <w:r w:rsidR="008517C5">
        <w:rPr>
          <w:rFonts w:ascii="Times New Roman" w:hAnsi="Times New Roman" w:cs="Times New Roman"/>
          <w:sz w:val="28"/>
          <w:szCs w:val="28"/>
        </w:rPr>
        <w:t>l rischio di vittimizzazione secondaria scaturente da un procedimento penale. E’ quindi quantomeno auspicabile che, nel recepire la recente direttiva all’interno dell’ordinamento processuale italiano, si addivenga anche ad un maggiore coinvolgimento della vittima</w:t>
      </w:r>
      <w:r w:rsidR="00EA0D15">
        <w:rPr>
          <w:rStyle w:val="Rimandonotaapidipagina"/>
          <w:rFonts w:ascii="Times New Roman" w:hAnsi="Times New Roman" w:cs="Times New Roman"/>
          <w:sz w:val="28"/>
          <w:szCs w:val="28"/>
        </w:rPr>
        <w:footnoteReference w:id="46"/>
      </w:r>
      <w:r w:rsidR="008517C5">
        <w:rPr>
          <w:rFonts w:ascii="Times New Roman" w:hAnsi="Times New Roman" w:cs="Times New Roman"/>
          <w:sz w:val="28"/>
          <w:szCs w:val="28"/>
        </w:rPr>
        <w:t xml:space="preserve"> nelle pratiche di giustizia </w:t>
      </w:r>
      <w:r w:rsidR="008517C5">
        <w:rPr>
          <w:rFonts w:ascii="Times New Roman" w:hAnsi="Times New Roman" w:cs="Times New Roman"/>
          <w:sz w:val="28"/>
          <w:szCs w:val="28"/>
        </w:rPr>
        <w:lastRenderedPageBreak/>
        <w:t>riparativa, esistenti o future, e ad una valorizzazione del suo ruolo con riferimento a un meccanismo che, per sua stessa natura, non può che implicare parità delle armi e uguali poteri per vittima e reo, protagonisti indiscussi del percorso mediativo.</w:t>
      </w:r>
    </w:p>
    <w:p w:rsidR="00F2073D" w:rsidRDefault="000E7D2B"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3. L</w:t>
      </w:r>
      <w:r w:rsidR="00F2073D">
        <w:rPr>
          <w:rFonts w:ascii="Times New Roman" w:hAnsi="Times New Roman" w:cs="Times New Roman"/>
          <w:sz w:val="28"/>
          <w:szCs w:val="28"/>
        </w:rPr>
        <w:t>a mediazione</w:t>
      </w:r>
      <w:r>
        <w:rPr>
          <w:rFonts w:ascii="Times New Roman" w:hAnsi="Times New Roman" w:cs="Times New Roman"/>
          <w:sz w:val="28"/>
          <w:szCs w:val="28"/>
        </w:rPr>
        <w:t xml:space="preserve"> penale non si completa solo</w:t>
      </w:r>
      <w:r w:rsidR="00F2073D">
        <w:rPr>
          <w:rFonts w:ascii="Times New Roman" w:hAnsi="Times New Roman" w:cs="Times New Roman"/>
          <w:sz w:val="28"/>
          <w:szCs w:val="28"/>
        </w:rPr>
        <w:t xml:space="preserve"> in una prospettiva di responsabilizzazione dell’autore del reato,</w:t>
      </w:r>
      <w:r>
        <w:rPr>
          <w:rFonts w:ascii="Times New Roman" w:hAnsi="Times New Roman" w:cs="Times New Roman"/>
          <w:sz w:val="28"/>
          <w:szCs w:val="28"/>
        </w:rPr>
        <w:t xml:space="preserve"> o in prospettiva di soddisfacimento della vittima, bensì anche</w:t>
      </w:r>
      <w:r w:rsidR="00F2073D">
        <w:rPr>
          <w:rFonts w:ascii="Times New Roman" w:hAnsi="Times New Roman" w:cs="Times New Roman"/>
          <w:sz w:val="28"/>
          <w:szCs w:val="28"/>
        </w:rPr>
        <w:t xml:space="preserve"> in una prospettiva socio-</w:t>
      </w:r>
      <w:r w:rsidR="00CF7BB0">
        <w:rPr>
          <w:rFonts w:ascii="Times New Roman" w:hAnsi="Times New Roman" w:cs="Times New Roman"/>
          <w:sz w:val="28"/>
          <w:szCs w:val="28"/>
        </w:rPr>
        <w:t>culturale, volta a promuovere la</w:t>
      </w:r>
      <w:r w:rsidR="00F2073D">
        <w:rPr>
          <w:rFonts w:ascii="Times New Roman" w:hAnsi="Times New Roman" w:cs="Times New Roman"/>
          <w:sz w:val="28"/>
          <w:szCs w:val="28"/>
        </w:rPr>
        <w:t xml:space="preserve"> convivenza e la pace sociale.</w:t>
      </w:r>
    </w:p>
    <w:p w:rsidR="002B211C" w:rsidRDefault="00CF7BB0"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06D4B">
        <w:rPr>
          <w:rFonts w:ascii="Times New Roman" w:hAnsi="Times New Roman" w:cs="Times New Roman"/>
          <w:sz w:val="28"/>
          <w:szCs w:val="28"/>
        </w:rPr>
        <w:t>La magia è che l’operatore della mediazione guarda il reato con gli occhi della polifunzionalità, nel senso che ha una formazione di diverso stampo capace</w:t>
      </w:r>
      <w:r>
        <w:rPr>
          <w:rFonts w:ascii="Times New Roman" w:hAnsi="Times New Roman" w:cs="Times New Roman"/>
          <w:sz w:val="28"/>
          <w:szCs w:val="28"/>
        </w:rPr>
        <w:t xml:space="preserve"> addirittura</w:t>
      </w:r>
      <w:r w:rsidR="00574C96">
        <w:rPr>
          <w:rFonts w:ascii="Times New Roman" w:hAnsi="Times New Roman" w:cs="Times New Roman"/>
          <w:sz w:val="28"/>
          <w:szCs w:val="28"/>
        </w:rPr>
        <w:t xml:space="preserve"> di arricchire la G</w:t>
      </w:r>
      <w:r w:rsidR="00D06D4B">
        <w:rPr>
          <w:rFonts w:ascii="Times New Roman" w:hAnsi="Times New Roman" w:cs="Times New Roman"/>
          <w:sz w:val="28"/>
          <w:szCs w:val="28"/>
        </w:rPr>
        <w:t>iustizia</w:t>
      </w:r>
      <w:r>
        <w:rPr>
          <w:rFonts w:ascii="Times New Roman" w:hAnsi="Times New Roman" w:cs="Times New Roman"/>
          <w:sz w:val="28"/>
          <w:szCs w:val="28"/>
        </w:rPr>
        <w:t>.</w:t>
      </w:r>
    </w:p>
    <w:p w:rsidR="00CF7BB0" w:rsidRPr="00CF7BB0" w:rsidRDefault="00CF7BB0" w:rsidP="00CF7BB0">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w:t>
      </w:r>
      <w:r w:rsidRPr="00CF7BB0">
        <w:rPr>
          <w:rFonts w:ascii="Times New Roman" w:hAnsi="Times New Roman" w:cs="Times New Roman"/>
          <w:i/>
          <w:sz w:val="28"/>
          <w:szCs w:val="28"/>
        </w:rPr>
        <w:t>La Giustizia riparativa, infatti, non si amministra attraverso il processo, non conosce sostanzialmente i ruoli cristallizzati del diritto, soprattutto non conosce la pena, al contrario cerca di superare la logica dell'accertamento della verità, della distinzione tra vincitori e vinti, del castigo, muovendo prima di tutto da una lettura relazionale del fenomeno criminoso, inteso primariamente come espressione giuridica di un conflitto che provoca la rottura di aspettative condivise.</w:t>
      </w:r>
      <w:r>
        <w:rPr>
          <w:rFonts w:ascii="Times New Roman" w:hAnsi="Times New Roman" w:cs="Times New Roman"/>
          <w:i/>
          <w:sz w:val="28"/>
          <w:szCs w:val="28"/>
        </w:rPr>
        <w:t xml:space="preserve"> </w:t>
      </w:r>
      <w:r w:rsidRPr="00CF7BB0">
        <w:rPr>
          <w:rFonts w:ascii="Times New Roman" w:hAnsi="Times New Roman" w:cs="Times New Roman"/>
          <w:i/>
          <w:sz w:val="28"/>
          <w:szCs w:val="28"/>
        </w:rPr>
        <w:t>La Giustizia riparativa è dunque un nuovo vocabolario per pensare il reato e le sue conseguenze, che decostruisce dialogicamente i ruoli delle parti, che offre </w:t>
      </w:r>
      <w:r w:rsidRPr="00CF7BB0">
        <w:rPr>
          <w:rFonts w:ascii="Times New Roman" w:hAnsi="Times New Roman" w:cs="Times New Roman"/>
          <w:i/>
          <w:iCs/>
          <w:sz w:val="28"/>
          <w:szCs w:val="28"/>
        </w:rPr>
        <w:t>nuove parole</w:t>
      </w:r>
      <w:r w:rsidRPr="00CF7BB0">
        <w:rPr>
          <w:rFonts w:ascii="Times New Roman" w:hAnsi="Times New Roman" w:cs="Times New Roman"/>
          <w:i/>
          <w:sz w:val="28"/>
          <w:szCs w:val="28"/>
        </w:rPr>
        <w:t> per pensare e concettualizzare il conflitto.</w:t>
      </w:r>
      <w:r>
        <w:rPr>
          <w:rFonts w:ascii="Times New Roman" w:hAnsi="Times New Roman" w:cs="Times New Roman"/>
          <w:i/>
          <w:sz w:val="28"/>
          <w:szCs w:val="28"/>
        </w:rPr>
        <w:t xml:space="preserve"> </w:t>
      </w:r>
      <w:r w:rsidRPr="00CF7BB0">
        <w:rPr>
          <w:rFonts w:ascii="Times New Roman" w:hAnsi="Times New Roman" w:cs="Times New Roman"/>
          <w:i/>
          <w:sz w:val="28"/>
          <w:szCs w:val="28"/>
        </w:rPr>
        <w:t xml:space="preserve">Per dirla metaforicamente, Giustizia penale e Giustizia riparativa, oppure giurista e operatore della GR, guardano nella stessa direzione ma vedono cose diverse: da una parte il reato dall'altra il conflitto, da una parte il processo, l'accertamento della verità, l'allocazione della </w:t>
      </w:r>
      <w:r w:rsidRPr="00CF7BB0">
        <w:rPr>
          <w:rFonts w:ascii="Times New Roman" w:hAnsi="Times New Roman" w:cs="Times New Roman"/>
          <w:i/>
          <w:sz w:val="28"/>
          <w:szCs w:val="28"/>
        </w:rPr>
        <w:lastRenderedPageBreak/>
        <w:t xml:space="preserve">responsabilità, eventualmente la pena, dall'altra l'iter di mediazione, il lavoro di </w:t>
      </w:r>
      <w:r>
        <w:rPr>
          <w:rFonts w:ascii="Times New Roman" w:hAnsi="Times New Roman" w:cs="Times New Roman"/>
          <w:i/>
          <w:sz w:val="28"/>
          <w:szCs w:val="28"/>
        </w:rPr>
        <w:t>riconciliazione, la riparazione”</w:t>
      </w:r>
      <w:r>
        <w:rPr>
          <w:rStyle w:val="Rimandonotaapidipagina"/>
          <w:rFonts w:ascii="Times New Roman" w:hAnsi="Times New Roman" w:cs="Times New Roman"/>
          <w:i/>
          <w:sz w:val="28"/>
          <w:szCs w:val="28"/>
        </w:rPr>
        <w:footnoteReference w:id="47"/>
      </w:r>
      <w:r>
        <w:rPr>
          <w:rFonts w:ascii="Times New Roman" w:hAnsi="Times New Roman" w:cs="Times New Roman"/>
          <w:i/>
          <w:sz w:val="28"/>
          <w:szCs w:val="28"/>
        </w:rPr>
        <w:t>.</w:t>
      </w:r>
    </w:p>
    <w:p w:rsidR="009829D6" w:rsidRPr="000B30A1" w:rsidRDefault="00CF7BB0" w:rsidP="009829D6">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Sembra doveroso, infine, dare uno sguardo al dato normativo italiano, attinente alla mediazione penale. Partendo dal presupposto che non vi è, ancora, </w:t>
      </w:r>
      <w:r w:rsidR="00EA0D15">
        <w:rPr>
          <w:rFonts w:ascii="Times New Roman" w:hAnsi="Times New Roman" w:cs="Times New Roman"/>
          <w:sz w:val="28"/>
          <w:szCs w:val="28"/>
        </w:rPr>
        <w:t xml:space="preserve">una disciplina positivizzata e ben delineata, si scorgono riferimenti </w:t>
      </w:r>
      <w:r w:rsidR="009829D6" w:rsidRPr="00EA0D15">
        <w:rPr>
          <w:rFonts w:ascii="Times New Roman" w:hAnsi="Times New Roman" w:cs="Times New Roman"/>
          <w:sz w:val="28"/>
          <w:szCs w:val="28"/>
        </w:rPr>
        <w:t>nella normativa sul processo innanzi al Giudice di pace, che prevede un generico rinvio nell’art. 29, comma 4, d. lgs. 28 agosto 2000 n. 274 in cui “</w:t>
      </w:r>
      <w:r w:rsidR="009829D6" w:rsidRPr="00EA0D15">
        <w:rPr>
          <w:rFonts w:ascii="Times New Roman" w:hAnsi="Times New Roman" w:cs="Times New Roman"/>
          <w:i/>
          <w:sz w:val="28"/>
          <w:szCs w:val="28"/>
        </w:rPr>
        <w:t>il giudice, quando il reato è perseguibile a querela, promuove la conciliazione tra le parti. In tal caso, qualora sia utile per favorire la conciliazione, il giudice può rinviare l’udienza per un periodo non superiore a due mesi e, ove occorra, può avvalersi anche dell’attività di mediazione di centri e strutture pubbliche o private presenti sul territorio”</w:t>
      </w:r>
      <w:r w:rsidR="00EA0D15">
        <w:rPr>
          <w:rFonts w:ascii="Times New Roman" w:hAnsi="Times New Roman" w:cs="Times New Roman"/>
          <w:i/>
          <w:sz w:val="28"/>
          <w:szCs w:val="28"/>
        </w:rPr>
        <w:t>.</w:t>
      </w:r>
      <w:r w:rsidR="005A5A74">
        <w:rPr>
          <w:rFonts w:ascii="Times New Roman" w:hAnsi="Times New Roman" w:cs="Times New Roman"/>
          <w:i/>
          <w:sz w:val="28"/>
          <w:szCs w:val="28"/>
        </w:rPr>
        <w:tab/>
      </w:r>
      <w:r w:rsidR="00EA0D15">
        <w:rPr>
          <w:rFonts w:ascii="Times New Roman" w:hAnsi="Times New Roman" w:cs="Times New Roman"/>
          <w:sz w:val="28"/>
          <w:szCs w:val="28"/>
        </w:rPr>
        <w:br/>
        <w:t xml:space="preserve"> </w:t>
      </w:r>
      <w:r w:rsidR="00EA0D15">
        <w:rPr>
          <w:rFonts w:ascii="Times New Roman" w:hAnsi="Times New Roman" w:cs="Times New Roman"/>
          <w:sz w:val="28"/>
          <w:szCs w:val="28"/>
        </w:rPr>
        <w:tab/>
        <w:t>Un timido riferimento, poi, nel codice di procedura penale</w:t>
      </w:r>
      <w:r w:rsidR="000B30A1">
        <w:rPr>
          <w:rFonts w:ascii="Times New Roman" w:hAnsi="Times New Roman" w:cs="Times New Roman"/>
          <w:sz w:val="28"/>
          <w:szCs w:val="28"/>
        </w:rPr>
        <w:t>, è riscontrabile grazie alla recente introduzione, con l</w:t>
      </w:r>
      <w:r w:rsidR="000B30A1" w:rsidRPr="000B30A1">
        <w:rPr>
          <w:rFonts w:ascii="Times New Roman" w:hAnsi="Times New Roman" w:cs="Times New Roman"/>
          <w:sz w:val="28"/>
          <w:szCs w:val="28"/>
        </w:rPr>
        <w:t xml:space="preserve">a legge 28 aprile 2014, n. 67, </w:t>
      </w:r>
      <w:r w:rsidR="000B30A1">
        <w:rPr>
          <w:rFonts w:ascii="Times New Roman" w:hAnsi="Times New Roman" w:cs="Times New Roman"/>
          <w:sz w:val="28"/>
          <w:szCs w:val="28"/>
        </w:rPr>
        <w:t>de</w:t>
      </w:r>
      <w:r w:rsidR="000B30A1" w:rsidRPr="000B30A1">
        <w:rPr>
          <w:rFonts w:ascii="Times New Roman" w:hAnsi="Times New Roman" w:cs="Times New Roman"/>
          <w:sz w:val="28"/>
          <w:szCs w:val="28"/>
        </w:rPr>
        <w:t xml:space="preserve">l nuovo titolo V </w:t>
      </w:r>
      <w:r w:rsidR="000B30A1" w:rsidRPr="000B30A1">
        <w:rPr>
          <w:rFonts w:ascii="Times New Roman" w:hAnsi="Times New Roman" w:cs="Times New Roman"/>
          <w:i/>
          <w:sz w:val="28"/>
          <w:szCs w:val="28"/>
        </w:rPr>
        <w:t xml:space="preserve">bis </w:t>
      </w:r>
      <w:r w:rsidR="000B30A1" w:rsidRPr="000B30A1">
        <w:rPr>
          <w:rFonts w:ascii="Times New Roman" w:hAnsi="Times New Roman" w:cs="Times New Roman"/>
          <w:sz w:val="28"/>
          <w:szCs w:val="28"/>
        </w:rPr>
        <w:t xml:space="preserve">(artt. 464 </w:t>
      </w:r>
      <w:r w:rsidR="000B30A1" w:rsidRPr="000B30A1">
        <w:rPr>
          <w:rFonts w:ascii="Times New Roman" w:hAnsi="Times New Roman" w:cs="Times New Roman"/>
          <w:i/>
          <w:sz w:val="28"/>
          <w:szCs w:val="28"/>
        </w:rPr>
        <w:t xml:space="preserve">bis </w:t>
      </w:r>
      <w:r w:rsidR="000B30A1" w:rsidRPr="000B30A1">
        <w:rPr>
          <w:rFonts w:ascii="Times New Roman" w:hAnsi="Times New Roman" w:cs="Times New Roman"/>
          <w:sz w:val="28"/>
          <w:szCs w:val="28"/>
        </w:rPr>
        <w:t xml:space="preserve">a 464 </w:t>
      </w:r>
      <w:r w:rsidR="000B30A1" w:rsidRPr="000B30A1">
        <w:rPr>
          <w:rFonts w:ascii="Times New Roman" w:hAnsi="Times New Roman" w:cs="Times New Roman"/>
          <w:i/>
          <w:sz w:val="28"/>
          <w:szCs w:val="28"/>
        </w:rPr>
        <w:t xml:space="preserve">nonies </w:t>
      </w:r>
      <w:r w:rsidR="000B30A1" w:rsidRPr="000B30A1">
        <w:rPr>
          <w:rFonts w:ascii="Times New Roman" w:hAnsi="Times New Roman" w:cs="Times New Roman"/>
          <w:sz w:val="28"/>
          <w:szCs w:val="28"/>
        </w:rPr>
        <w:t xml:space="preserve">c.p.p.), rubricato “Sospensione del procedimento con messa alla prova”, </w:t>
      </w:r>
      <w:r w:rsidR="000B30A1">
        <w:rPr>
          <w:rFonts w:ascii="Times New Roman" w:hAnsi="Times New Roman" w:cs="Times New Roman"/>
          <w:sz w:val="28"/>
          <w:szCs w:val="28"/>
        </w:rPr>
        <w:t>inaugurante</w:t>
      </w:r>
      <w:r w:rsidR="000B30A1" w:rsidRPr="000B30A1">
        <w:rPr>
          <w:rFonts w:ascii="Times New Roman" w:hAnsi="Times New Roman" w:cs="Times New Roman"/>
          <w:sz w:val="28"/>
          <w:szCs w:val="28"/>
        </w:rPr>
        <w:t xml:space="preserve"> questo nuovo istituto nel nostro sistema. La lett. C) dell’art. 464 </w:t>
      </w:r>
      <w:r w:rsidR="000B30A1" w:rsidRPr="000B30A1">
        <w:rPr>
          <w:rFonts w:ascii="Times New Roman" w:hAnsi="Times New Roman" w:cs="Times New Roman"/>
          <w:i/>
          <w:sz w:val="28"/>
          <w:szCs w:val="28"/>
        </w:rPr>
        <w:t xml:space="preserve">bis </w:t>
      </w:r>
      <w:r w:rsidR="000B30A1" w:rsidRPr="000B30A1">
        <w:rPr>
          <w:rFonts w:ascii="Times New Roman" w:hAnsi="Times New Roman" w:cs="Times New Roman"/>
          <w:sz w:val="28"/>
          <w:szCs w:val="28"/>
        </w:rPr>
        <w:t xml:space="preserve">c.p.p. prevede, infatti, che all’interno del programma di trattamento, affinchè la messa alla prova abbia esito positivo, debbano essere obbligatoriamente inserite anche “le condotte volte a promuovere, ove possibile, la </w:t>
      </w:r>
      <w:r w:rsidR="000B30A1" w:rsidRPr="000B30A1">
        <w:rPr>
          <w:rFonts w:ascii="Times New Roman" w:hAnsi="Times New Roman" w:cs="Times New Roman"/>
          <w:i/>
          <w:sz w:val="28"/>
          <w:szCs w:val="28"/>
        </w:rPr>
        <w:t xml:space="preserve">mediazione </w:t>
      </w:r>
      <w:r w:rsidR="000B30A1" w:rsidRPr="000B30A1">
        <w:rPr>
          <w:rFonts w:ascii="Times New Roman" w:hAnsi="Times New Roman" w:cs="Times New Roman"/>
          <w:sz w:val="28"/>
          <w:szCs w:val="28"/>
        </w:rPr>
        <w:t>con la persona offesa”</w:t>
      </w:r>
      <w:r w:rsidR="000B30A1" w:rsidRPr="000B30A1">
        <w:rPr>
          <w:rStyle w:val="Rimandonotaapidipagina"/>
          <w:rFonts w:ascii="Times New Roman" w:hAnsi="Times New Roman" w:cs="Times New Roman"/>
          <w:sz w:val="28"/>
          <w:szCs w:val="28"/>
        </w:rPr>
        <w:t xml:space="preserve"> </w:t>
      </w:r>
      <w:r w:rsidR="000B30A1">
        <w:rPr>
          <w:rStyle w:val="Rimandonotaapidipagina"/>
          <w:rFonts w:ascii="Times New Roman" w:hAnsi="Times New Roman" w:cs="Times New Roman"/>
          <w:sz w:val="28"/>
          <w:szCs w:val="28"/>
        </w:rPr>
        <w:footnoteReference w:id="48"/>
      </w:r>
      <w:r w:rsidR="000B30A1">
        <w:rPr>
          <w:rFonts w:ascii="Times New Roman" w:hAnsi="Times New Roman" w:cs="Times New Roman"/>
          <w:sz w:val="28"/>
          <w:szCs w:val="28"/>
        </w:rPr>
        <w:t xml:space="preserve">. Lo scenario dovrebbe cambiare a seguito del recepimento della direttiva 2012/29/UE, il cui termine di attuazione era il 16 novembre 2015, nella quale, come </w:t>
      </w:r>
      <w:r w:rsidR="000B30A1">
        <w:rPr>
          <w:rFonts w:ascii="Times New Roman" w:hAnsi="Times New Roman" w:cs="Times New Roman"/>
          <w:sz w:val="28"/>
          <w:szCs w:val="28"/>
        </w:rPr>
        <w:lastRenderedPageBreak/>
        <w:t>già detto in precedenza, è disposto che l’accesso e la partecipazione per la vittima ai modelli di giustizia riparativa è necessario al fine di ridurre al minimo i rischi di vittimizzazione secondaria scaturenti dal processo penale.</w:t>
      </w:r>
      <w:r w:rsidR="000B30A1">
        <w:rPr>
          <w:rFonts w:ascii="Times New Roman" w:hAnsi="Times New Roman" w:cs="Times New Roman"/>
          <w:sz w:val="28"/>
          <w:szCs w:val="28"/>
        </w:rPr>
        <w:tab/>
      </w:r>
      <w:r w:rsidR="000B30A1">
        <w:rPr>
          <w:rFonts w:ascii="Times New Roman" w:hAnsi="Times New Roman" w:cs="Times New Roman"/>
          <w:sz w:val="28"/>
          <w:szCs w:val="28"/>
        </w:rPr>
        <w:br/>
      </w:r>
      <w:r w:rsidR="000B30A1">
        <w:rPr>
          <w:rFonts w:ascii="Times New Roman" w:hAnsi="Times New Roman" w:cs="Times New Roman"/>
          <w:i/>
          <w:sz w:val="28"/>
          <w:szCs w:val="28"/>
        </w:rPr>
        <w:t xml:space="preserve"> </w:t>
      </w:r>
      <w:r w:rsidR="000B30A1">
        <w:rPr>
          <w:rFonts w:ascii="Times New Roman" w:hAnsi="Times New Roman" w:cs="Times New Roman"/>
          <w:i/>
          <w:sz w:val="28"/>
          <w:szCs w:val="28"/>
        </w:rPr>
        <w:tab/>
      </w:r>
      <w:r w:rsidR="009829D6">
        <w:rPr>
          <w:rFonts w:ascii="Times New Roman" w:hAnsi="Times New Roman" w:cs="Times New Roman"/>
          <w:sz w:val="28"/>
          <w:szCs w:val="28"/>
        </w:rPr>
        <w:t>La mediazione, infatti, è entrata nel nostro sistema</w:t>
      </w:r>
      <w:r w:rsidR="004053EC">
        <w:rPr>
          <w:rFonts w:ascii="Times New Roman" w:hAnsi="Times New Roman" w:cs="Times New Roman"/>
          <w:sz w:val="28"/>
          <w:szCs w:val="28"/>
        </w:rPr>
        <w:t xml:space="preserve"> in modo più preciso</w:t>
      </w:r>
      <w:r w:rsidR="009829D6">
        <w:rPr>
          <w:rFonts w:ascii="Times New Roman" w:hAnsi="Times New Roman" w:cs="Times New Roman"/>
          <w:sz w:val="28"/>
          <w:szCs w:val="28"/>
        </w:rPr>
        <w:t xml:space="preserve"> solo nell’ambito della giustizia penale mino</w:t>
      </w:r>
      <w:r w:rsidR="000B30A1">
        <w:rPr>
          <w:rFonts w:ascii="Times New Roman" w:hAnsi="Times New Roman" w:cs="Times New Roman"/>
          <w:sz w:val="28"/>
          <w:szCs w:val="28"/>
        </w:rPr>
        <w:t>rile, a mezzo del D.P.R. 448/1988</w:t>
      </w:r>
      <w:r w:rsidR="00574C96">
        <w:rPr>
          <w:rFonts w:ascii="Times New Roman" w:hAnsi="Times New Roman" w:cs="Times New Roman"/>
          <w:sz w:val="28"/>
          <w:szCs w:val="28"/>
        </w:rPr>
        <w:t>.</w:t>
      </w:r>
      <w:r w:rsidR="00574C96">
        <w:rPr>
          <w:rFonts w:ascii="Times New Roman" w:hAnsi="Times New Roman" w:cs="Times New Roman"/>
          <w:sz w:val="28"/>
          <w:szCs w:val="28"/>
        </w:rPr>
        <w:tab/>
      </w:r>
      <w:r w:rsidR="004053EC">
        <w:rPr>
          <w:rFonts w:ascii="Times New Roman" w:hAnsi="Times New Roman" w:cs="Times New Roman"/>
          <w:sz w:val="28"/>
          <w:szCs w:val="28"/>
        </w:rPr>
        <w:br/>
        <w:t xml:space="preserve"> </w:t>
      </w:r>
      <w:r w:rsidR="004053EC">
        <w:rPr>
          <w:rFonts w:ascii="Times New Roman" w:hAnsi="Times New Roman" w:cs="Times New Roman"/>
          <w:sz w:val="28"/>
          <w:szCs w:val="28"/>
        </w:rPr>
        <w:tab/>
      </w:r>
      <w:r w:rsidR="005B3A20">
        <w:rPr>
          <w:rFonts w:ascii="Times New Roman" w:hAnsi="Times New Roman" w:cs="Times New Roman"/>
          <w:sz w:val="28"/>
          <w:szCs w:val="28"/>
        </w:rPr>
        <w:t>Il rito penale minorile ha dei margini più ampi in cui può inserirsi q</w:t>
      </w:r>
      <w:r w:rsidR="004053EC">
        <w:rPr>
          <w:rFonts w:ascii="Times New Roman" w:hAnsi="Times New Roman" w:cs="Times New Roman"/>
          <w:sz w:val="28"/>
          <w:szCs w:val="28"/>
        </w:rPr>
        <w:t>uesta attività</w:t>
      </w:r>
      <w:r w:rsidR="005B3A20">
        <w:rPr>
          <w:rFonts w:ascii="Times New Roman" w:hAnsi="Times New Roman" w:cs="Times New Roman"/>
          <w:sz w:val="28"/>
          <w:szCs w:val="28"/>
        </w:rPr>
        <w:t>, in quanto, se pur vigente il principio dell’obbligatorietà dell’azione penale, crea degli spazi in cui si auspicano modalità d’intervento volte ad evitare di affrontare il processo. Tali “spazi” si ravvedono</w:t>
      </w:r>
      <w:r w:rsidR="004053EC">
        <w:rPr>
          <w:rFonts w:ascii="Times New Roman" w:hAnsi="Times New Roman" w:cs="Times New Roman"/>
          <w:sz w:val="28"/>
          <w:szCs w:val="28"/>
        </w:rPr>
        <w:t xml:space="preserve">, infatti, sia nella fase delle </w:t>
      </w:r>
      <w:r w:rsidR="004D2A1D">
        <w:rPr>
          <w:rFonts w:ascii="Times New Roman" w:hAnsi="Times New Roman" w:cs="Times New Roman"/>
          <w:sz w:val="28"/>
          <w:szCs w:val="28"/>
        </w:rPr>
        <w:t>indagini preliminari (art. 9), sia durante l’udienza preliminare o il dibattimento (art. 27), sia nell’attuazione della sospensione del processo e messa alla prova (art. 28). Inoltre, la mediazione penale può essere realizzata anche in fase di esecuzione penale, nell’ambito della misura alternativa alla detenzione riferita all’art. 47 della l. 354/75</w:t>
      </w:r>
      <w:r w:rsidR="004D2A1D">
        <w:rPr>
          <w:rStyle w:val="Rimandonotaapidipagina"/>
          <w:rFonts w:ascii="Times New Roman" w:hAnsi="Times New Roman" w:cs="Times New Roman"/>
          <w:sz w:val="28"/>
          <w:szCs w:val="28"/>
        </w:rPr>
        <w:footnoteReference w:id="49"/>
      </w:r>
      <w:r w:rsidR="004D2A1D">
        <w:rPr>
          <w:rFonts w:ascii="Times New Roman" w:hAnsi="Times New Roman" w:cs="Times New Roman"/>
          <w:sz w:val="28"/>
          <w:szCs w:val="28"/>
        </w:rPr>
        <w:t>.</w:t>
      </w:r>
      <w:r w:rsidR="009829D6">
        <w:rPr>
          <w:rFonts w:ascii="Times New Roman" w:hAnsi="Times New Roman" w:cs="Times New Roman"/>
          <w:sz w:val="28"/>
          <w:szCs w:val="28"/>
        </w:rPr>
        <w:t xml:space="preserve"> </w:t>
      </w:r>
    </w:p>
    <w:p w:rsidR="00422433" w:rsidRDefault="00D17A4A" w:rsidP="004F18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829D6">
        <w:rPr>
          <w:rFonts w:ascii="Times New Roman" w:hAnsi="Times New Roman" w:cs="Times New Roman"/>
          <w:sz w:val="28"/>
          <w:szCs w:val="28"/>
        </w:rPr>
        <w:t>Gli ostacoli evidenziati,</w:t>
      </w:r>
      <w:r>
        <w:rPr>
          <w:rFonts w:ascii="Times New Roman" w:hAnsi="Times New Roman" w:cs="Times New Roman"/>
          <w:sz w:val="28"/>
          <w:szCs w:val="28"/>
        </w:rPr>
        <w:t xml:space="preserve"> la povertà normativa in materia,</w:t>
      </w:r>
      <w:r w:rsidR="009829D6">
        <w:rPr>
          <w:rFonts w:ascii="Times New Roman" w:hAnsi="Times New Roman" w:cs="Times New Roman"/>
          <w:sz w:val="28"/>
          <w:szCs w:val="28"/>
        </w:rPr>
        <w:t xml:space="preserve"> la diversità teleologica dei due procedimenti, le differenze stru</w:t>
      </w:r>
      <w:r w:rsidR="00307808">
        <w:rPr>
          <w:rFonts w:ascii="Times New Roman" w:hAnsi="Times New Roman" w:cs="Times New Roman"/>
          <w:sz w:val="28"/>
          <w:szCs w:val="28"/>
        </w:rPr>
        <w:t>tturali e ideologiche poste</w:t>
      </w:r>
      <w:r w:rsidR="009829D6">
        <w:rPr>
          <w:rFonts w:ascii="Times New Roman" w:hAnsi="Times New Roman" w:cs="Times New Roman"/>
          <w:sz w:val="28"/>
          <w:szCs w:val="28"/>
        </w:rPr>
        <w:t xml:space="preserve"> alla base delle due attività, costituiscon</w:t>
      </w:r>
      <w:r w:rsidR="00307808">
        <w:rPr>
          <w:rFonts w:ascii="Times New Roman" w:hAnsi="Times New Roman" w:cs="Times New Roman"/>
          <w:sz w:val="28"/>
          <w:szCs w:val="28"/>
        </w:rPr>
        <w:t xml:space="preserve">o un previo freno in teoria </w:t>
      </w:r>
      <w:r w:rsidR="009829D6">
        <w:rPr>
          <w:rFonts w:ascii="Times New Roman" w:hAnsi="Times New Roman" w:cs="Times New Roman"/>
          <w:sz w:val="28"/>
          <w:szCs w:val="28"/>
        </w:rPr>
        <w:t xml:space="preserve">e getta una solida base per </w:t>
      </w:r>
      <w:r w:rsidR="00307808">
        <w:rPr>
          <w:rFonts w:ascii="Times New Roman" w:hAnsi="Times New Roman" w:cs="Times New Roman"/>
          <w:sz w:val="28"/>
          <w:szCs w:val="28"/>
        </w:rPr>
        <w:t>quello</w:t>
      </w:r>
      <w:r w:rsidR="009829D6">
        <w:rPr>
          <w:rFonts w:ascii="Times New Roman" w:hAnsi="Times New Roman" w:cs="Times New Roman"/>
          <w:sz w:val="28"/>
          <w:szCs w:val="28"/>
        </w:rPr>
        <w:t xml:space="preserve"> nella prassi.</w:t>
      </w:r>
      <w:r w:rsidR="005A5A74">
        <w:rPr>
          <w:rFonts w:ascii="Times New Roman" w:hAnsi="Times New Roman" w:cs="Times New Roman"/>
          <w:sz w:val="28"/>
          <w:szCs w:val="28"/>
        </w:rPr>
        <w:tab/>
      </w:r>
      <w:r w:rsidR="009829D6">
        <w:rPr>
          <w:rFonts w:ascii="Times New Roman" w:hAnsi="Times New Roman" w:cs="Times New Roman"/>
          <w:sz w:val="28"/>
          <w:szCs w:val="28"/>
        </w:rPr>
        <w:t xml:space="preserve"> </w:t>
      </w:r>
      <w:r w:rsidR="005A5A74">
        <w:rPr>
          <w:rFonts w:ascii="Times New Roman" w:hAnsi="Times New Roman" w:cs="Times New Roman"/>
          <w:sz w:val="28"/>
          <w:szCs w:val="28"/>
        </w:rPr>
        <w:t xml:space="preserve">  </w:t>
      </w:r>
      <w:r w:rsidR="005A5A74">
        <w:rPr>
          <w:rFonts w:ascii="Times New Roman" w:hAnsi="Times New Roman" w:cs="Times New Roman"/>
          <w:sz w:val="28"/>
          <w:szCs w:val="28"/>
        </w:rPr>
        <w:br/>
        <w:t xml:space="preserve"> </w:t>
      </w:r>
      <w:r w:rsidR="005A5A74">
        <w:rPr>
          <w:rFonts w:ascii="Times New Roman" w:hAnsi="Times New Roman" w:cs="Times New Roman"/>
          <w:sz w:val="28"/>
          <w:szCs w:val="28"/>
        </w:rPr>
        <w:tab/>
      </w:r>
      <w:r w:rsidR="009829D6">
        <w:rPr>
          <w:rFonts w:ascii="Times New Roman" w:hAnsi="Times New Roman" w:cs="Times New Roman"/>
          <w:sz w:val="28"/>
          <w:szCs w:val="28"/>
        </w:rPr>
        <w:t>“Alternativo” è concetto difficile, soprattutto in un paese lento normativamente e nel cambiamento</w:t>
      </w:r>
      <w:r w:rsidR="00307808">
        <w:rPr>
          <w:rFonts w:ascii="Times New Roman" w:hAnsi="Times New Roman" w:cs="Times New Roman"/>
          <w:sz w:val="28"/>
          <w:szCs w:val="28"/>
        </w:rPr>
        <w:t xml:space="preserve"> culturale</w:t>
      </w:r>
      <w:r w:rsidR="009829D6">
        <w:rPr>
          <w:rFonts w:ascii="Times New Roman" w:hAnsi="Times New Roman" w:cs="Times New Roman"/>
          <w:sz w:val="28"/>
          <w:szCs w:val="28"/>
        </w:rPr>
        <w:t xml:space="preserve"> come l’Italia. Accettare definitivamente questo sistema vuol dire far propria un’innovazione, che non significa “trasformare” la nostra tradizionale Giustizia, ma vuol dire </w:t>
      </w:r>
      <w:r w:rsidR="009829D6">
        <w:rPr>
          <w:rFonts w:ascii="Times New Roman" w:hAnsi="Times New Roman" w:cs="Times New Roman"/>
          <w:sz w:val="28"/>
          <w:szCs w:val="28"/>
        </w:rPr>
        <w:lastRenderedPageBreak/>
        <w:t xml:space="preserve">renderla alla portata del cittadino. </w:t>
      </w:r>
      <w:r w:rsidR="009829D6">
        <w:rPr>
          <w:rFonts w:ascii="Times New Roman" w:hAnsi="Times New Roman" w:cs="Times New Roman"/>
          <w:sz w:val="28"/>
          <w:szCs w:val="28"/>
        </w:rPr>
        <w:tab/>
      </w:r>
      <w:r w:rsidR="009829D6">
        <w:rPr>
          <w:rFonts w:ascii="Times New Roman" w:hAnsi="Times New Roman" w:cs="Times New Roman"/>
          <w:sz w:val="28"/>
          <w:szCs w:val="28"/>
        </w:rPr>
        <w:br/>
        <w:t xml:space="preserve"> </w:t>
      </w:r>
      <w:r w:rsidR="009829D6">
        <w:rPr>
          <w:rFonts w:ascii="Times New Roman" w:hAnsi="Times New Roman" w:cs="Times New Roman"/>
          <w:sz w:val="28"/>
          <w:szCs w:val="28"/>
        </w:rPr>
        <w:tab/>
        <w:t>Sostenere la mediazione quale alternativa al processo è un po' come restituire il fatto all’autore e alla vittima del reato</w:t>
      </w:r>
      <w:r w:rsidR="0055648D">
        <w:rPr>
          <w:rStyle w:val="Rimandonotaapidipagina"/>
          <w:rFonts w:ascii="Times New Roman" w:hAnsi="Times New Roman" w:cs="Times New Roman"/>
          <w:sz w:val="28"/>
          <w:szCs w:val="28"/>
        </w:rPr>
        <w:footnoteReference w:id="50"/>
      </w:r>
      <w:r w:rsidR="009829D6">
        <w:rPr>
          <w:rFonts w:ascii="Times New Roman" w:hAnsi="Times New Roman" w:cs="Times New Roman"/>
          <w:sz w:val="28"/>
          <w:szCs w:val="28"/>
        </w:rPr>
        <w:t>,</w:t>
      </w:r>
      <w:r w:rsidR="007910FB">
        <w:rPr>
          <w:rFonts w:ascii="Times New Roman" w:hAnsi="Times New Roman" w:cs="Times New Roman"/>
          <w:sz w:val="28"/>
          <w:szCs w:val="28"/>
        </w:rPr>
        <w:t xml:space="preserve"> i quali sono naturalisticamente i</w:t>
      </w:r>
      <w:r w:rsidR="009829D6">
        <w:rPr>
          <w:rFonts w:ascii="Times New Roman" w:hAnsi="Times New Roman" w:cs="Times New Roman"/>
          <w:sz w:val="28"/>
          <w:szCs w:val="28"/>
        </w:rPr>
        <w:t xml:space="preserve"> protagonisti</w:t>
      </w:r>
      <w:r w:rsidR="007910FB">
        <w:rPr>
          <w:rFonts w:ascii="Times New Roman" w:hAnsi="Times New Roman" w:cs="Times New Roman"/>
          <w:sz w:val="28"/>
          <w:szCs w:val="28"/>
        </w:rPr>
        <w:t xml:space="preserve"> della scena delittuosa. E’ un po' come lasciar che vivino le conseguenze decidendo essi stessi quale direzione dar loro, è come riappropriarsi del potere di poter cambiare le cose. </w:t>
      </w:r>
      <w:r w:rsidR="007910FB">
        <w:rPr>
          <w:rFonts w:ascii="Times New Roman" w:hAnsi="Times New Roman" w:cs="Times New Roman"/>
          <w:sz w:val="28"/>
          <w:szCs w:val="28"/>
        </w:rPr>
        <w:tab/>
      </w:r>
      <w:r w:rsidR="007910FB">
        <w:rPr>
          <w:rFonts w:ascii="Times New Roman" w:hAnsi="Times New Roman" w:cs="Times New Roman"/>
          <w:sz w:val="28"/>
          <w:szCs w:val="28"/>
        </w:rPr>
        <w:br/>
        <w:t xml:space="preserve"> </w:t>
      </w:r>
      <w:r w:rsidR="007910FB">
        <w:rPr>
          <w:rFonts w:ascii="Times New Roman" w:hAnsi="Times New Roman" w:cs="Times New Roman"/>
          <w:sz w:val="28"/>
          <w:szCs w:val="28"/>
        </w:rPr>
        <w:tab/>
        <w:t>Certo, la mediazione, oltre ad esser sottoposta allo sbarramento g</w:t>
      </w:r>
      <w:r w:rsidR="00307808">
        <w:rPr>
          <w:rFonts w:ascii="Times New Roman" w:hAnsi="Times New Roman" w:cs="Times New Roman"/>
          <w:sz w:val="28"/>
          <w:szCs w:val="28"/>
        </w:rPr>
        <w:t>iuridico, deve superare anche i fattori</w:t>
      </w:r>
      <w:r w:rsidR="007910FB">
        <w:rPr>
          <w:rFonts w:ascii="Times New Roman" w:hAnsi="Times New Roman" w:cs="Times New Roman"/>
          <w:sz w:val="28"/>
          <w:szCs w:val="28"/>
        </w:rPr>
        <w:t xml:space="preserve"> di chiusura culturale, di una già pregressa sfiducia nella giustizia,</w:t>
      </w:r>
      <w:r w:rsidR="00307808">
        <w:rPr>
          <w:rFonts w:ascii="Times New Roman" w:hAnsi="Times New Roman" w:cs="Times New Roman"/>
          <w:sz w:val="28"/>
          <w:szCs w:val="28"/>
        </w:rPr>
        <w:t xml:space="preserve"> nonchè di</w:t>
      </w:r>
      <w:r w:rsidR="007910FB">
        <w:rPr>
          <w:rFonts w:ascii="Times New Roman" w:hAnsi="Times New Roman" w:cs="Times New Roman"/>
          <w:sz w:val="28"/>
          <w:szCs w:val="28"/>
        </w:rPr>
        <w:t xml:space="preserve"> reiezione di c</w:t>
      </w:r>
      <w:r w:rsidR="00307808">
        <w:rPr>
          <w:rFonts w:ascii="Times New Roman" w:hAnsi="Times New Roman" w:cs="Times New Roman"/>
          <w:sz w:val="28"/>
          <w:szCs w:val="28"/>
        </w:rPr>
        <w:t>iò che può far sentire colpevole l’uomo</w:t>
      </w:r>
      <w:r w:rsidR="007910FB">
        <w:rPr>
          <w:rFonts w:ascii="Times New Roman" w:hAnsi="Times New Roman" w:cs="Times New Roman"/>
          <w:sz w:val="28"/>
          <w:szCs w:val="28"/>
        </w:rPr>
        <w:t xml:space="preserve"> più di una pronuncia giurisdizionale: il confronto diretto con ciò che si è compiuto e la capacità di guardare negli occhi chi si è ferito, tendergli la </w:t>
      </w:r>
      <w:r w:rsidR="00307808">
        <w:rPr>
          <w:rFonts w:ascii="Times New Roman" w:hAnsi="Times New Roman" w:cs="Times New Roman"/>
          <w:sz w:val="28"/>
          <w:szCs w:val="28"/>
        </w:rPr>
        <w:t>mano, chiedergli “scusa” o, con audacia, “aiuto”.</w:t>
      </w: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D76610" w:rsidRDefault="00D76610" w:rsidP="004F1808">
      <w:pPr>
        <w:spacing w:line="360" w:lineRule="auto"/>
        <w:jc w:val="both"/>
        <w:rPr>
          <w:rFonts w:ascii="Times New Roman" w:hAnsi="Times New Roman" w:cs="Times New Roman"/>
          <w:sz w:val="28"/>
          <w:szCs w:val="28"/>
        </w:rPr>
      </w:pPr>
    </w:p>
    <w:p w:rsidR="00FE66A7" w:rsidRDefault="00FE66A7" w:rsidP="002D125C">
      <w:pPr>
        <w:spacing w:line="360" w:lineRule="auto"/>
        <w:rPr>
          <w:rFonts w:ascii="Times New Roman" w:hAnsi="Times New Roman" w:cs="Times New Roman"/>
          <w:b/>
          <w:sz w:val="28"/>
          <w:szCs w:val="28"/>
        </w:rPr>
      </w:pPr>
    </w:p>
    <w:p w:rsidR="00422433" w:rsidRDefault="00422433" w:rsidP="00422433">
      <w:pPr>
        <w:spacing w:line="360" w:lineRule="auto"/>
        <w:jc w:val="center"/>
        <w:rPr>
          <w:rFonts w:ascii="Times New Roman" w:hAnsi="Times New Roman" w:cs="Times New Roman"/>
          <w:b/>
          <w:sz w:val="32"/>
          <w:szCs w:val="32"/>
        </w:rPr>
      </w:pPr>
      <w:r w:rsidRPr="00CE5CCB">
        <w:rPr>
          <w:rFonts w:ascii="Times New Roman" w:hAnsi="Times New Roman" w:cs="Times New Roman"/>
          <w:b/>
          <w:sz w:val="32"/>
          <w:szCs w:val="32"/>
        </w:rPr>
        <w:lastRenderedPageBreak/>
        <w:t>BIBLIOGRAFIA</w:t>
      </w:r>
    </w:p>
    <w:p w:rsidR="002B211C" w:rsidRDefault="002B211C" w:rsidP="005D0597">
      <w:pPr>
        <w:spacing w:line="360" w:lineRule="auto"/>
        <w:jc w:val="both"/>
        <w:rPr>
          <w:rFonts w:ascii="Times New Roman" w:hAnsi="Times New Roman" w:cs="Times New Roman"/>
          <w:sz w:val="28"/>
          <w:szCs w:val="28"/>
        </w:rPr>
      </w:pPr>
      <w:r>
        <w:rPr>
          <w:rFonts w:ascii="Times New Roman" w:hAnsi="Times New Roman" w:cs="Times New Roman"/>
          <w:b/>
          <w:sz w:val="32"/>
          <w:szCs w:val="32"/>
        </w:rPr>
        <w:t xml:space="preserve"> </w:t>
      </w:r>
      <w:r>
        <w:rPr>
          <w:rFonts w:ascii="Times New Roman" w:hAnsi="Times New Roman" w:cs="Times New Roman"/>
          <w:b/>
          <w:sz w:val="32"/>
          <w:szCs w:val="32"/>
        </w:rPr>
        <w:tab/>
      </w:r>
      <w:r w:rsidRPr="002B211C">
        <w:rPr>
          <w:rFonts w:ascii="Times New Roman" w:hAnsi="Times New Roman" w:cs="Times New Roman"/>
          <w:b/>
          <w:sz w:val="28"/>
          <w:szCs w:val="28"/>
        </w:rPr>
        <w:t xml:space="preserve">Antolisei F., </w:t>
      </w:r>
      <w:r w:rsidRPr="002B211C">
        <w:rPr>
          <w:rFonts w:ascii="Times New Roman" w:hAnsi="Times New Roman" w:cs="Times New Roman"/>
          <w:i/>
          <w:sz w:val="28"/>
          <w:szCs w:val="28"/>
        </w:rPr>
        <w:t xml:space="preserve">Manuale di diritto penale, </w:t>
      </w:r>
      <w:r>
        <w:rPr>
          <w:rFonts w:ascii="Times New Roman" w:hAnsi="Times New Roman" w:cs="Times New Roman"/>
          <w:sz w:val="28"/>
          <w:szCs w:val="28"/>
        </w:rPr>
        <w:t>Giuffrè, Milano, 2000</w:t>
      </w:r>
      <w:r w:rsidRPr="002B211C">
        <w:rPr>
          <w:rFonts w:ascii="Times New Roman" w:hAnsi="Times New Roman" w:cs="Times New Roman"/>
          <w:sz w:val="28"/>
          <w:szCs w:val="28"/>
        </w:rPr>
        <w:t xml:space="preserve"> </w:t>
      </w:r>
      <w:r w:rsidRPr="002B211C">
        <w:rPr>
          <w:rFonts w:ascii="Times New Roman" w:hAnsi="Times New Roman" w:cs="Times New Roman"/>
          <w:sz w:val="28"/>
          <w:szCs w:val="28"/>
        </w:rPr>
        <w:tab/>
      </w:r>
    </w:p>
    <w:p w:rsidR="005D0597" w:rsidRDefault="005D0597" w:rsidP="005D0597">
      <w:pPr>
        <w:spacing w:line="360" w:lineRule="auto"/>
        <w:jc w:val="both"/>
        <w:rPr>
          <w:rFonts w:ascii="Times New Roman" w:hAnsi="Times New Roman" w:cs="Times New Roman"/>
          <w:sz w:val="28"/>
          <w:szCs w:val="28"/>
        </w:rPr>
      </w:pPr>
      <w:r>
        <w:rPr>
          <w:rFonts w:ascii="Times New Roman" w:hAnsi="Times New Roman" w:cs="Times New Roman"/>
          <w:b/>
          <w:sz w:val="28"/>
          <w:szCs w:val="28"/>
        </w:rPr>
        <w:tab/>
        <w:t>Bove V.</w:t>
      </w:r>
      <w:r>
        <w:rPr>
          <w:rFonts w:ascii="Times New Roman" w:hAnsi="Times New Roman" w:cs="Times New Roman"/>
          <w:sz w:val="28"/>
          <w:szCs w:val="28"/>
        </w:rPr>
        <w:t xml:space="preserve">, </w:t>
      </w:r>
      <w:r>
        <w:rPr>
          <w:rFonts w:ascii="Times New Roman" w:hAnsi="Times New Roman" w:cs="Times New Roman"/>
          <w:i/>
          <w:sz w:val="28"/>
          <w:szCs w:val="28"/>
        </w:rPr>
        <w:t xml:space="preserve">L’istituto della messa alla prova “per gli adulti”: indicazioni operative per il giudice e provvedimenti adottabili, </w:t>
      </w:r>
      <w:r>
        <w:rPr>
          <w:rFonts w:ascii="Times New Roman" w:hAnsi="Times New Roman" w:cs="Times New Roman"/>
          <w:sz w:val="28"/>
          <w:szCs w:val="28"/>
        </w:rPr>
        <w:t xml:space="preserve">in </w:t>
      </w:r>
      <w:r>
        <w:rPr>
          <w:rFonts w:ascii="Times New Roman" w:hAnsi="Times New Roman" w:cs="Times New Roman"/>
          <w:i/>
          <w:sz w:val="28"/>
          <w:szCs w:val="28"/>
        </w:rPr>
        <w:t xml:space="preserve">Diritto penale contemporaneo, </w:t>
      </w:r>
      <w:r>
        <w:rPr>
          <w:rFonts w:ascii="Times New Roman" w:hAnsi="Times New Roman" w:cs="Times New Roman"/>
          <w:sz w:val="28"/>
          <w:szCs w:val="28"/>
        </w:rPr>
        <w:t>2014</w:t>
      </w:r>
    </w:p>
    <w:p w:rsidR="002B211C" w:rsidRDefault="002B211C" w:rsidP="005D05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xml:space="preserve">Carnelutti F., </w:t>
      </w:r>
      <w:r>
        <w:rPr>
          <w:rFonts w:ascii="Times New Roman" w:hAnsi="Times New Roman" w:cs="Times New Roman"/>
          <w:i/>
          <w:sz w:val="28"/>
          <w:szCs w:val="28"/>
        </w:rPr>
        <w:t xml:space="preserve">Lezioni sul processo penale, </w:t>
      </w:r>
      <w:r>
        <w:rPr>
          <w:rFonts w:ascii="Times New Roman" w:hAnsi="Times New Roman" w:cs="Times New Roman"/>
          <w:sz w:val="28"/>
          <w:szCs w:val="28"/>
        </w:rPr>
        <w:t>I, 2° ed., Edizioni dell’Ateneo, Roma, 1949</w:t>
      </w:r>
    </w:p>
    <w:p w:rsidR="006A1004" w:rsidRPr="006A1004" w:rsidRDefault="006A1004" w:rsidP="005D05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xml:space="preserve">Colao F., Lacchè L., Storti C., </w:t>
      </w:r>
      <w:r>
        <w:rPr>
          <w:rFonts w:ascii="Times New Roman" w:hAnsi="Times New Roman" w:cs="Times New Roman"/>
          <w:i/>
          <w:sz w:val="28"/>
          <w:szCs w:val="28"/>
        </w:rPr>
        <w:t xml:space="preserve">Processo penale e opinione pubblica tra Otto e Novecento, </w:t>
      </w:r>
      <w:r>
        <w:rPr>
          <w:rFonts w:ascii="Times New Roman" w:hAnsi="Times New Roman" w:cs="Times New Roman"/>
          <w:sz w:val="28"/>
          <w:szCs w:val="28"/>
        </w:rPr>
        <w:t>Il Mulino, Bologna, 2008</w:t>
      </w:r>
    </w:p>
    <w:p w:rsidR="002B211C" w:rsidRDefault="002B211C" w:rsidP="005D059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Conso G., Grevi V., Bargis M., </w:t>
      </w:r>
      <w:r>
        <w:rPr>
          <w:rFonts w:ascii="Times New Roman" w:hAnsi="Times New Roman" w:cs="Times New Roman"/>
          <w:i/>
          <w:sz w:val="28"/>
          <w:szCs w:val="28"/>
        </w:rPr>
        <w:t xml:space="preserve">Compendio di procedura penale, </w:t>
      </w:r>
      <w:r>
        <w:rPr>
          <w:rFonts w:ascii="Times New Roman" w:hAnsi="Times New Roman" w:cs="Times New Roman"/>
          <w:sz w:val="28"/>
          <w:szCs w:val="28"/>
        </w:rPr>
        <w:t>7° ed., Cedam, Padova, 2014</w:t>
      </w:r>
    </w:p>
    <w:p w:rsidR="001C52C0" w:rsidRPr="001C52C0" w:rsidRDefault="001C52C0" w:rsidP="005D05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xml:space="preserve">Dalia A., Ferraioli M., </w:t>
      </w:r>
      <w:r>
        <w:rPr>
          <w:rFonts w:ascii="Times New Roman" w:hAnsi="Times New Roman" w:cs="Times New Roman"/>
          <w:i/>
          <w:sz w:val="28"/>
          <w:szCs w:val="28"/>
        </w:rPr>
        <w:t xml:space="preserve">Manuale di diritto processuale penale, </w:t>
      </w:r>
      <w:r>
        <w:rPr>
          <w:rFonts w:ascii="Times New Roman" w:hAnsi="Times New Roman" w:cs="Times New Roman"/>
          <w:sz w:val="28"/>
          <w:szCs w:val="28"/>
        </w:rPr>
        <w:t>Cedam, Padova, 2010</w:t>
      </w:r>
    </w:p>
    <w:p w:rsidR="00C84459" w:rsidRPr="00C84459" w:rsidRDefault="00CE5CCB" w:rsidP="005D05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84459">
        <w:rPr>
          <w:rFonts w:ascii="Times New Roman" w:hAnsi="Times New Roman" w:cs="Times New Roman"/>
          <w:b/>
          <w:sz w:val="28"/>
          <w:szCs w:val="28"/>
        </w:rPr>
        <w:t xml:space="preserve">Fiore C., Fiore S., </w:t>
      </w:r>
      <w:r w:rsidR="00C84459">
        <w:rPr>
          <w:rFonts w:ascii="Times New Roman" w:hAnsi="Times New Roman" w:cs="Times New Roman"/>
          <w:i/>
          <w:sz w:val="28"/>
          <w:szCs w:val="28"/>
        </w:rPr>
        <w:t xml:space="preserve">Diritto penale parte generale, </w:t>
      </w:r>
      <w:r w:rsidR="00C84459">
        <w:rPr>
          <w:rFonts w:ascii="Times New Roman" w:hAnsi="Times New Roman" w:cs="Times New Roman"/>
          <w:sz w:val="28"/>
          <w:szCs w:val="28"/>
        </w:rPr>
        <w:t>3° ed., UTET, Milano, 2008</w:t>
      </w:r>
    </w:p>
    <w:p w:rsidR="00CE5CCB" w:rsidRPr="00CE5CCB" w:rsidRDefault="00C84459" w:rsidP="005D0597">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5CCB">
        <w:rPr>
          <w:rFonts w:ascii="Times New Roman" w:hAnsi="Times New Roman" w:cs="Times New Roman"/>
          <w:b/>
          <w:sz w:val="28"/>
          <w:szCs w:val="28"/>
        </w:rPr>
        <w:t xml:space="preserve">Grifantini F. M., </w:t>
      </w:r>
      <w:r w:rsidR="00CE5CCB">
        <w:rPr>
          <w:rFonts w:ascii="Times New Roman" w:hAnsi="Times New Roman" w:cs="Times New Roman"/>
          <w:i/>
          <w:sz w:val="28"/>
          <w:szCs w:val="28"/>
        </w:rPr>
        <w:t xml:space="preserve">La persona offesa dal reato nella fase delle indagini preliminari, </w:t>
      </w:r>
      <w:r w:rsidR="00CE5CCB">
        <w:rPr>
          <w:rFonts w:ascii="Times New Roman" w:hAnsi="Times New Roman" w:cs="Times New Roman"/>
          <w:sz w:val="28"/>
          <w:szCs w:val="28"/>
        </w:rPr>
        <w:t>Editoriale Scientifica, Napoli, 2012</w:t>
      </w:r>
      <w:r w:rsidR="00CE5CCB">
        <w:rPr>
          <w:rFonts w:ascii="Times New Roman" w:hAnsi="Times New Roman" w:cs="Times New Roman"/>
          <w:b/>
          <w:sz w:val="28"/>
          <w:szCs w:val="28"/>
        </w:rPr>
        <w:t xml:space="preserve"> </w:t>
      </w:r>
    </w:p>
    <w:p w:rsidR="00422433" w:rsidRDefault="00422433"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Luparia</w:t>
      </w:r>
      <w:r w:rsidR="005D0597">
        <w:rPr>
          <w:rFonts w:ascii="Times New Roman" w:hAnsi="Times New Roman" w:cs="Times New Roman"/>
          <w:b/>
          <w:sz w:val="28"/>
          <w:szCs w:val="28"/>
        </w:rPr>
        <w:t xml:space="preserve"> L.</w:t>
      </w:r>
      <w:r>
        <w:rPr>
          <w:rFonts w:ascii="Times New Roman" w:hAnsi="Times New Roman" w:cs="Times New Roman"/>
          <w:b/>
          <w:sz w:val="28"/>
          <w:szCs w:val="28"/>
        </w:rPr>
        <w:t xml:space="preserve">, </w:t>
      </w:r>
      <w:r>
        <w:rPr>
          <w:rFonts w:ascii="Times New Roman" w:hAnsi="Times New Roman" w:cs="Times New Roman"/>
          <w:i/>
          <w:sz w:val="28"/>
          <w:szCs w:val="28"/>
        </w:rPr>
        <w:t xml:space="preserve">Lo statuto europeo delle vittime di reato, </w:t>
      </w:r>
      <w:r>
        <w:rPr>
          <w:rFonts w:ascii="Times New Roman" w:hAnsi="Times New Roman" w:cs="Times New Roman"/>
          <w:sz w:val="28"/>
          <w:szCs w:val="28"/>
        </w:rPr>
        <w:t>Cedam, Milano, 2015</w:t>
      </w:r>
    </w:p>
    <w:p w:rsidR="00657970" w:rsidRDefault="00657970" w:rsidP="0055648D">
      <w:pPr>
        <w:spacing w:line="360" w:lineRule="auto"/>
        <w:ind w:firstLine="708"/>
        <w:jc w:val="both"/>
        <w:rPr>
          <w:rFonts w:ascii="Times New Roman" w:hAnsi="Times New Roman" w:cs="Times New Roman"/>
          <w:i/>
          <w:sz w:val="28"/>
          <w:szCs w:val="28"/>
        </w:rPr>
      </w:pPr>
      <w:r w:rsidRPr="00657970">
        <w:rPr>
          <w:rFonts w:ascii="Times New Roman" w:hAnsi="Times New Roman" w:cs="Times New Roman"/>
          <w:b/>
          <w:sz w:val="28"/>
          <w:szCs w:val="28"/>
        </w:rPr>
        <w:t>Lenzi L.,</w:t>
      </w:r>
      <w:r>
        <w:rPr>
          <w:rFonts w:ascii="Times New Roman" w:hAnsi="Times New Roman" w:cs="Times New Roman"/>
          <w:b/>
          <w:sz w:val="28"/>
          <w:szCs w:val="28"/>
        </w:rPr>
        <w:t xml:space="preserve"> </w:t>
      </w:r>
      <w:r w:rsidRPr="00657970">
        <w:rPr>
          <w:rFonts w:ascii="Times New Roman" w:hAnsi="Times New Roman" w:cs="Times New Roman"/>
          <w:i/>
          <w:sz w:val="28"/>
          <w:szCs w:val="28"/>
        </w:rPr>
        <w:t>Poetica della mediazione</w:t>
      </w:r>
      <w:r w:rsidRPr="00657970">
        <w:rPr>
          <w:rFonts w:ascii="Times New Roman" w:hAnsi="Times New Roman" w:cs="Times New Roman"/>
          <w:sz w:val="28"/>
          <w:szCs w:val="28"/>
        </w:rPr>
        <w:t>, in “</w:t>
      </w:r>
      <w:r w:rsidRPr="00657970">
        <w:rPr>
          <w:rFonts w:ascii="Times New Roman" w:hAnsi="Times New Roman" w:cs="Times New Roman"/>
          <w:i/>
          <w:sz w:val="28"/>
          <w:szCs w:val="28"/>
        </w:rPr>
        <w:t>Lo spazio della mediazione”</w:t>
      </w:r>
      <w:r w:rsidRPr="00657970">
        <w:rPr>
          <w:rFonts w:ascii="Times New Roman" w:hAnsi="Times New Roman" w:cs="Times New Roman"/>
          <w:sz w:val="28"/>
          <w:szCs w:val="28"/>
        </w:rPr>
        <w:t>, Giuffrè, Milano</w:t>
      </w:r>
      <w:r>
        <w:rPr>
          <w:rFonts w:ascii="Times New Roman" w:hAnsi="Times New Roman" w:cs="Times New Roman"/>
          <w:sz w:val="28"/>
          <w:szCs w:val="28"/>
        </w:rPr>
        <w:t>, 2003</w:t>
      </w:r>
    </w:p>
    <w:p w:rsidR="0059422A" w:rsidRDefault="0059422A" w:rsidP="0055648D">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Manna A., </w:t>
      </w:r>
      <w:r>
        <w:rPr>
          <w:rFonts w:ascii="Times New Roman" w:hAnsi="Times New Roman" w:cs="Times New Roman"/>
          <w:i/>
          <w:sz w:val="28"/>
          <w:szCs w:val="28"/>
        </w:rPr>
        <w:t xml:space="preserve">La vittima del reato &lt;&lt;à la richerche&gt;&gt; di un difficile modello dialogico nel sistema penale, </w:t>
      </w:r>
      <w:r>
        <w:rPr>
          <w:rFonts w:ascii="Times New Roman" w:hAnsi="Times New Roman" w:cs="Times New Roman"/>
          <w:sz w:val="28"/>
          <w:szCs w:val="28"/>
        </w:rPr>
        <w:t xml:space="preserve">in </w:t>
      </w:r>
      <w:r>
        <w:rPr>
          <w:rFonts w:ascii="Times New Roman" w:hAnsi="Times New Roman" w:cs="Times New Roman"/>
          <w:i/>
          <w:sz w:val="28"/>
          <w:szCs w:val="28"/>
        </w:rPr>
        <w:t xml:space="preserve">Studi in onore di Giorgio Marinucci, </w:t>
      </w:r>
      <w:r>
        <w:rPr>
          <w:rFonts w:ascii="Times New Roman" w:hAnsi="Times New Roman" w:cs="Times New Roman"/>
          <w:sz w:val="28"/>
          <w:szCs w:val="28"/>
        </w:rPr>
        <w:t xml:space="preserve">Vol. II, </w:t>
      </w:r>
      <w:r>
        <w:rPr>
          <w:rFonts w:ascii="Times New Roman" w:hAnsi="Times New Roman" w:cs="Times New Roman"/>
          <w:i/>
          <w:sz w:val="28"/>
          <w:szCs w:val="28"/>
        </w:rPr>
        <w:t xml:space="preserve">Teoria del diritto penale, criminologia e </w:t>
      </w:r>
      <w:r>
        <w:rPr>
          <w:rFonts w:ascii="Times New Roman" w:hAnsi="Times New Roman" w:cs="Times New Roman"/>
          <w:i/>
          <w:sz w:val="28"/>
          <w:szCs w:val="28"/>
        </w:rPr>
        <w:lastRenderedPageBreak/>
        <w:t xml:space="preserve">politica criminale, </w:t>
      </w:r>
      <w:r>
        <w:rPr>
          <w:rFonts w:ascii="Times New Roman" w:hAnsi="Times New Roman" w:cs="Times New Roman"/>
          <w:sz w:val="28"/>
          <w:szCs w:val="28"/>
        </w:rPr>
        <w:t>a cura di E. Dolcini – E. Paliero, Giuffrè, Milano, 2006</w:t>
      </w:r>
    </w:p>
    <w:p w:rsidR="00127BAD" w:rsidRPr="00127BAD" w:rsidRDefault="00127BAD"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Mannozzi G., </w:t>
      </w:r>
      <w:r w:rsidRPr="00127BAD">
        <w:rPr>
          <w:rFonts w:ascii="Times New Roman" w:hAnsi="Times New Roman" w:cs="Times New Roman"/>
          <w:i/>
          <w:sz w:val="28"/>
          <w:szCs w:val="28"/>
        </w:rPr>
        <w:t>La giustizia riparativa: percorsi evolutivi culturali, giuridici e sociali</w:t>
      </w:r>
      <w:r>
        <w:rPr>
          <w:rFonts w:ascii="Times New Roman" w:hAnsi="Times New Roman" w:cs="Times New Roman"/>
          <w:sz w:val="28"/>
          <w:szCs w:val="28"/>
        </w:rPr>
        <w:t xml:space="preserve">, in </w:t>
      </w:r>
      <w:r w:rsidRPr="00127BAD">
        <w:rPr>
          <w:rFonts w:ascii="Times New Roman" w:hAnsi="Times New Roman" w:cs="Times New Roman"/>
          <w:i/>
          <w:sz w:val="28"/>
          <w:szCs w:val="28"/>
        </w:rPr>
        <w:t>La mediazione penale nel diritto italiano e internazionale</w:t>
      </w:r>
      <w:r>
        <w:rPr>
          <w:rFonts w:ascii="Times New Roman" w:hAnsi="Times New Roman" w:cs="Times New Roman"/>
          <w:sz w:val="28"/>
          <w:szCs w:val="28"/>
        </w:rPr>
        <w:t>, a cura di R. Bartoli, C. Palazzo, Firenze University Press, Firenze, 2011</w:t>
      </w:r>
    </w:p>
    <w:p w:rsidR="00FE66A7" w:rsidRDefault="00FE66A7"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Mannozzi G., </w:t>
      </w:r>
      <w:r>
        <w:rPr>
          <w:rFonts w:ascii="Times New Roman" w:hAnsi="Times New Roman" w:cs="Times New Roman"/>
          <w:i/>
          <w:sz w:val="28"/>
          <w:szCs w:val="28"/>
        </w:rPr>
        <w:t xml:space="preserve">La giustizia senza spada. Uno studio comparato su giustizia riparativa e mediazione penale, </w:t>
      </w:r>
      <w:r>
        <w:rPr>
          <w:rFonts w:ascii="Times New Roman" w:hAnsi="Times New Roman" w:cs="Times New Roman"/>
          <w:sz w:val="28"/>
          <w:szCs w:val="28"/>
        </w:rPr>
        <w:t>Giuffrè, Milano, 2003</w:t>
      </w:r>
    </w:p>
    <w:p w:rsidR="0092567B" w:rsidRPr="00AA033C" w:rsidRDefault="0092567B" w:rsidP="005D0597">
      <w:pPr>
        <w:spacing w:line="360" w:lineRule="auto"/>
        <w:ind w:firstLine="708"/>
        <w:jc w:val="both"/>
        <w:rPr>
          <w:rFonts w:ascii="Times New Roman" w:hAnsi="Times New Roman" w:cs="Times New Roman"/>
          <w:sz w:val="28"/>
          <w:szCs w:val="28"/>
          <w:lang w:val="en-US"/>
        </w:rPr>
      </w:pPr>
      <w:r w:rsidRPr="00AA033C">
        <w:rPr>
          <w:rFonts w:ascii="Times New Roman" w:hAnsi="Times New Roman" w:cs="Times New Roman"/>
          <w:b/>
          <w:sz w:val="28"/>
          <w:szCs w:val="28"/>
          <w:lang w:val="en-US"/>
        </w:rPr>
        <w:t>Rossi</w:t>
      </w:r>
      <w:r w:rsidR="002B211C" w:rsidRPr="00AA033C">
        <w:rPr>
          <w:rFonts w:ascii="Times New Roman" w:hAnsi="Times New Roman" w:cs="Times New Roman"/>
          <w:b/>
          <w:sz w:val="28"/>
          <w:szCs w:val="28"/>
          <w:lang w:val="en-US"/>
        </w:rPr>
        <w:t xml:space="preserve"> C.</w:t>
      </w:r>
      <w:r w:rsidRPr="00AA033C">
        <w:rPr>
          <w:rFonts w:ascii="Times New Roman" w:hAnsi="Times New Roman" w:cs="Times New Roman"/>
          <w:sz w:val="28"/>
          <w:szCs w:val="28"/>
          <w:lang w:val="en-US"/>
        </w:rPr>
        <w:t xml:space="preserve">, </w:t>
      </w:r>
      <w:r w:rsidRPr="00AA033C">
        <w:rPr>
          <w:rFonts w:ascii="Times New Roman" w:hAnsi="Times New Roman" w:cs="Times New Roman"/>
          <w:i/>
          <w:sz w:val="28"/>
          <w:szCs w:val="28"/>
          <w:lang w:val="en-US"/>
        </w:rPr>
        <w:t xml:space="preserve">Le modèle québécois des rencontres détenus-victimes, </w:t>
      </w:r>
      <w:r w:rsidRPr="00AA033C">
        <w:rPr>
          <w:rFonts w:ascii="Times New Roman" w:hAnsi="Times New Roman" w:cs="Times New Roman"/>
          <w:sz w:val="28"/>
          <w:szCs w:val="28"/>
          <w:lang w:val="en-US"/>
        </w:rPr>
        <w:t xml:space="preserve">in </w:t>
      </w:r>
      <w:r w:rsidRPr="00AA033C">
        <w:rPr>
          <w:rFonts w:ascii="Times New Roman" w:hAnsi="Times New Roman" w:cs="Times New Roman"/>
          <w:i/>
          <w:sz w:val="28"/>
          <w:szCs w:val="28"/>
          <w:lang w:val="en-US"/>
        </w:rPr>
        <w:t xml:space="preserve">Les Cahiers de la justice, </w:t>
      </w:r>
      <w:r w:rsidRPr="00AA033C">
        <w:rPr>
          <w:rFonts w:ascii="Times New Roman" w:hAnsi="Times New Roman" w:cs="Times New Roman"/>
          <w:sz w:val="28"/>
          <w:szCs w:val="28"/>
          <w:lang w:val="en-US"/>
        </w:rPr>
        <w:t>Paris, 2012</w:t>
      </w:r>
    </w:p>
    <w:p w:rsidR="00723C61" w:rsidRPr="00723C61" w:rsidRDefault="00723C61"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Spangher G., </w:t>
      </w:r>
      <w:r>
        <w:rPr>
          <w:rFonts w:ascii="Times New Roman" w:hAnsi="Times New Roman" w:cs="Times New Roman"/>
          <w:i/>
          <w:sz w:val="28"/>
          <w:szCs w:val="28"/>
        </w:rPr>
        <w:t xml:space="preserve">Il processo penale minorile, </w:t>
      </w:r>
      <w:r>
        <w:rPr>
          <w:rFonts w:ascii="Times New Roman" w:hAnsi="Times New Roman" w:cs="Times New Roman"/>
          <w:sz w:val="28"/>
          <w:szCs w:val="28"/>
        </w:rPr>
        <w:t xml:space="preserve">in Aa.Vv., </w:t>
      </w:r>
      <w:r>
        <w:rPr>
          <w:rFonts w:ascii="Times New Roman" w:hAnsi="Times New Roman" w:cs="Times New Roman"/>
          <w:i/>
          <w:sz w:val="28"/>
          <w:szCs w:val="28"/>
        </w:rPr>
        <w:t xml:space="preserve">Procedura penale, </w:t>
      </w:r>
      <w:r>
        <w:rPr>
          <w:rFonts w:ascii="Times New Roman" w:hAnsi="Times New Roman" w:cs="Times New Roman"/>
          <w:sz w:val="28"/>
          <w:szCs w:val="28"/>
        </w:rPr>
        <w:t xml:space="preserve">2° ed., Giappichelli Editore, Torino, 2012 </w:t>
      </w:r>
    </w:p>
    <w:p w:rsidR="002B211C" w:rsidRPr="002B211C" w:rsidRDefault="002B211C"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Tranchina G., </w:t>
      </w:r>
      <w:r>
        <w:rPr>
          <w:rFonts w:ascii="Times New Roman" w:hAnsi="Times New Roman" w:cs="Times New Roman"/>
          <w:i/>
          <w:sz w:val="28"/>
          <w:szCs w:val="28"/>
        </w:rPr>
        <w:t xml:space="preserve">Persona offesa dal reato, </w:t>
      </w:r>
      <w:r>
        <w:rPr>
          <w:rFonts w:ascii="Times New Roman" w:hAnsi="Times New Roman" w:cs="Times New Roman"/>
          <w:sz w:val="28"/>
          <w:szCs w:val="28"/>
        </w:rPr>
        <w:t xml:space="preserve">in </w:t>
      </w:r>
      <w:r>
        <w:rPr>
          <w:rFonts w:ascii="Times New Roman" w:hAnsi="Times New Roman" w:cs="Times New Roman"/>
          <w:i/>
          <w:sz w:val="28"/>
          <w:szCs w:val="28"/>
        </w:rPr>
        <w:t xml:space="preserve">Codice di procedura penale, </w:t>
      </w:r>
      <w:r>
        <w:rPr>
          <w:rFonts w:ascii="Times New Roman" w:hAnsi="Times New Roman" w:cs="Times New Roman"/>
          <w:sz w:val="28"/>
          <w:szCs w:val="28"/>
        </w:rPr>
        <w:t>Giuffrè, Milano, 2008</w:t>
      </w:r>
    </w:p>
    <w:p w:rsidR="008A3CE6" w:rsidRDefault="008A3CE6" w:rsidP="005D0597">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Venturoli M., </w:t>
      </w:r>
      <w:r>
        <w:rPr>
          <w:rFonts w:ascii="Times New Roman" w:hAnsi="Times New Roman" w:cs="Times New Roman"/>
          <w:i/>
          <w:sz w:val="28"/>
          <w:szCs w:val="28"/>
        </w:rPr>
        <w:t>La tutela della vittima nelle fonti europee</w:t>
      </w:r>
      <w:r w:rsidRPr="008A3CE6">
        <w:rPr>
          <w:rFonts w:ascii="Times New Roman" w:hAnsi="Times New Roman" w:cs="Times New Roman"/>
          <w:sz w:val="28"/>
          <w:szCs w:val="28"/>
        </w:rPr>
        <w:t>, in</w:t>
      </w:r>
      <w:r>
        <w:rPr>
          <w:rFonts w:ascii="Times New Roman" w:hAnsi="Times New Roman" w:cs="Times New Roman"/>
          <w:i/>
          <w:sz w:val="28"/>
          <w:szCs w:val="28"/>
        </w:rPr>
        <w:t xml:space="preserve"> Diritto penale contemporaneo, </w:t>
      </w:r>
      <w:r>
        <w:rPr>
          <w:rFonts w:ascii="Times New Roman" w:hAnsi="Times New Roman" w:cs="Times New Roman"/>
          <w:sz w:val="28"/>
          <w:szCs w:val="28"/>
        </w:rPr>
        <w:t>2011</w:t>
      </w:r>
    </w:p>
    <w:p w:rsidR="001B5628" w:rsidRDefault="001B5628" w:rsidP="005D0597">
      <w:pPr>
        <w:spacing w:line="360" w:lineRule="auto"/>
        <w:ind w:firstLine="708"/>
        <w:jc w:val="both"/>
        <w:rPr>
          <w:rFonts w:ascii="Times New Roman" w:hAnsi="Times New Roman" w:cs="Times New Roman"/>
          <w:sz w:val="28"/>
          <w:szCs w:val="28"/>
        </w:rPr>
      </w:pPr>
    </w:p>
    <w:p w:rsidR="00D76610" w:rsidRDefault="00D76610" w:rsidP="005D0597">
      <w:pPr>
        <w:spacing w:line="360" w:lineRule="auto"/>
        <w:ind w:firstLine="708"/>
        <w:jc w:val="both"/>
        <w:rPr>
          <w:rFonts w:ascii="Times New Roman" w:hAnsi="Times New Roman" w:cs="Times New Roman"/>
          <w:sz w:val="28"/>
          <w:szCs w:val="28"/>
        </w:rPr>
      </w:pPr>
    </w:p>
    <w:p w:rsidR="00D76610" w:rsidRDefault="00D76610" w:rsidP="005D0597">
      <w:pPr>
        <w:spacing w:line="360" w:lineRule="auto"/>
        <w:ind w:firstLine="708"/>
        <w:jc w:val="both"/>
        <w:rPr>
          <w:rFonts w:ascii="Times New Roman" w:hAnsi="Times New Roman" w:cs="Times New Roman"/>
          <w:sz w:val="28"/>
          <w:szCs w:val="28"/>
        </w:rPr>
      </w:pPr>
    </w:p>
    <w:p w:rsidR="00D76610" w:rsidRDefault="00D76610" w:rsidP="005D0597">
      <w:pPr>
        <w:spacing w:line="360" w:lineRule="auto"/>
        <w:ind w:firstLine="708"/>
        <w:jc w:val="both"/>
        <w:rPr>
          <w:rFonts w:ascii="Times New Roman" w:hAnsi="Times New Roman" w:cs="Times New Roman"/>
          <w:sz w:val="28"/>
          <w:szCs w:val="28"/>
        </w:rPr>
      </w:pPr>
    </w:p>
    <w:p w:rsidR="00D76610" w:rsidRDefault="00D76610" w:rsidP="005D0597">
      <w:pPr>
        <w:spacing w:line="360" w:lineRule="auto"/>
        <w:ind w:firstLine="708"/>
        <w:jc w:val="both"/>
        <w:rPr>
          <w:rFonts w:ascii="Times New Roman" w:hAnsi="Times New Roman" w:cs="Times New Roman"/>
          <w:sz w:val="28"/>
          <w:szCs w:val="28"/>
        </w:rPr>
      </w:pPr>
    </w:p>
    <w:p w:rsidR="00D76610" w:rsidRDefault="00D76610" w:rsidP="005D0597">
      <w:pPr>
        <w:spacing w:line="360" w:lineRule="auto"/>
        <w:ind w:firstLine="708"/>
        <w:jc w:val="both"/>
        <w:rPr>
          <w:rFonts w:ascii="Times New Roman" w:hAnsi="Times New Roman" w:cs="Times New Roman"/>
          <w:sz w:val="28"/>
          <w:szCs w:val="28"/>
        </w:rPr>
      </w:pPr>
    </w:p>
    <w:p w:rsidR="001B5628" w:rsidRDefault="001B5628" w:rsidP="00D76610">
      <w:pPr>
        <w:spacing w:line="360" w:lineRule="auto"/>
        <w:jc w:val="both"/>
        <w:rPr>
          <w:rFonts w:ascii="Times New Roman" w:hAnsi="Times New Roman" w:cs="Times New Roman"/>
          <w:sz w:val="28"/>
          <w:szCs w:val="28"/>
        </w:rPr>
      </w:pPr>
    </w:p>
    <w:p w:rsidR="001B5628" w:rsidRDefault="001B5628" w:rsidP="001B5628">
      <w:pPr>
        <w:spacing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lastRenderedPageBreak/>
        <w:t>SITOGRAFIA</w:t>
      </w:r>
    </w:p>
    <w:p w:rsidR="002B211C" w:rsidRDefault="002B211C" w:rsidP="002B211C">
      <w:pPr>
        <w:spacing w:line="360" w:lineRule="auto"/>
        <w:ind w:firstLine="708"/>
        <w:jc w:val="both"/>
        <w:rPr>
          <w:rFonts w:ascii="Times New Roman" w:hAnsi="Times New Roman" w:cs="Times New Roman"/>
          <w:sz w:val="28"/>
          <w:szCs w:val="28"/>
        </w:rPr>
      </w:pPr>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b/>
          <w:sz w:val="28"/>
          <w:szCs w:val="28"/>
        </w:rPr>
        <w:t xml:space="preserve">Gaito A., </w:t>
      </w:r>
      <w:r>
        <w:rPr>
          <w:rFonts w:ascii="Times New Roman" w:hAnsi="Times New Roman" w:cs="Times New Roman"/>
          <w:i/>
          <w:sz w:val="28"/>
          <w:szCs w:val="28"/>
        </w:rPr>
        <w:t xml:space="preserve">Le prerogative della vittima nel processo penale, </w:t>
      </w:r>
      <w:hyperlink r:id="rId8" w:history="1">
        <w:r w:rsidR="00965A81" w:rsidRPr="00205952">
          <w:rPr>
            <w:rStyle w:val="Collegamentoipertestuale"/>
            <w:rFonts w:ascii="Times New Roman" w:hAnsi="Times New Roman" w:cs="Times New Roman"/>
            <w:sz w:val="28"/>
            <w:szCs w:val="28"/>
          </w:rPr>
          <w:t>www.archiviopenale.it</w:t>
        </w:r>
      </w:hyperlink>
    </w:p>
    <w:p w:rsidR="00120085" w:rsidRPr="00120085" w:rsidRDefault="00120085" w:rsidP="002B211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xml:space="preserve">Picotti L., </w:t>
      </w:r>
      <w:r>
        <w:rPr>
          <w:rFonts w:ascii="Times New Roman" w:hAnsi="Times New Roman" w:cs="Times New Roman"/>
          <w:i/>
          <w:sz w:val="28"/>
          <w:szCs w:val="28"/>
        </w:rPr>
        <w:t xml:space="preserve">La mediazione nel sistema penale minorile italiano. Il quadro normativo e le indicazioni della prassi, </w:t>
      </w:r>
      <w:r>
        <w:rPr>
          <w:rFonts w:ascii="Times New Roman" w:hAnsi="Times New Roman" w:cs="Times New Roman"/>
          <w:sz w:val="28"/>
          <w:szCs w:val="28"/>
        </w:rPr>
        <w:t>in</w:t>
      </w:r>
      <w:r>
        <w:rPr>
          <w:rFonts w:ascii="Times New Roman" w:hAnsi="Times New Roman" w:cs="Times New Roman"/>
          <w:i/>
          <w:sz w:val="28"/>
          <w:szCs w:val="28"/>
        </w:rPr>
        <w:t xml:space="preserve"> Progetto “Cromlech” – modelli di mediazione penale minorile – Programma AGIS 2004, Dossier Italia, </w:t>
      </w:r>
      <w:hyperlink r:id="rId9" w:history="1">
        <w:r w:rsidRPr="00205952">
          <w:rPr>
            <w:rStyle w:val="Collegamentoipertestuale"/>
            <w:rFonts w:ascii="Times New Roman" w:hAnsi="Times New Roman" w:cs="Times New Roman"/>
            <w:sz w:val="28"/>
            <w:szCs w:val="28"/>
          </w:rPr>
          <w:t>www.giustiziaminorile.it</w:t>
        </w:r>
      </w:hyperlink>
      <w:r>
        <w:rPr>
          <w:rFonts w:ascii="Times New Roman" w:hAnsi="Times New Roman" w:cs="Times New Roman"/>
          <w:sz w:val="28"/>
          <w:szCs w:val="28"/>
        </w:rPr>
        <w:t xml:space="preserve"> </w:t>
      </w:r>
    </w:p>
    <w:p w:rsidR="00965A81" w:rsidRPr="00965A81" w:rsidRDefault="00965A81" w:rsidP="002B211C">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La mediazione penale, </w:t>
      </w:r>
      <w:r>
        <w:rPr>
          <w:rFonts w:ascii="Times New Roman" w:hAnsi="Times New Roman" w:cs="Times New Roman"/>
          <w:sz w:val="28"/>
          <w:szCs w:val="28"/>
        </w:rPr>
        <w:t xml:space="preserve">in </w:t>
      </w:r>
      <w:r>
        <w:rPr>
          <w:rFonts w:ascii="Times New Roman" w:hAnsi="Times New Roman" w:cs="Times New Roman"/>
          <w:i/>
          <w:sz w:val="28"/>
          <w:szCs w:val="28"/>
        </w:rPr>
        <w:t xml:space="preserve">L’altro diritto. Centro di documentazione su carcere, devianza e marginalità, </w:t>
      </w:r>
      <w:hyperlink r:id="rId10" w:history="1">
        <w:r w:rsidR="002D125C" w:rsidRPr="00602738">
          <w:rPr>
            <w:rStyle w:val="Collegamentoipertestuale"/>
            <w:rFonts w:ascii="Times New Roman" w:hAnsi="Times New Roman" w:cs="Times New Roman"/>
            <w:sz w:val="28"/>
            <w:szCs w:val="28"/>
          </w:rPr>
          <w:t>www.altrodiritto.unifi.it</w:t>
        </w:r>
      </w:hyperlink>
      <w:r w:rsidR="002D125C">
        <w:rPr>
          <w:rFonts w:ascii="Times New Roman" w:hAnsi="Times New Roman" w:cs="Times New Roman"/>
          <w:sz w:val="28"/>
          <w:szCs w:val="28"/>
        </w:rPr>
        <w:t xml:space="preserve"> </w:t>
      </w:r>
    </w:p>
    <w:p w:rsidR="001B5628" w:rsidRPr="00965A81" w:rsidRDefault="00427128" w:rsidP="001B5628">
      <w:pPr>
        <w:spacing w:line="360" w:lineRule="auto"/>
        <w:ind w:firstLine="708"/>
        <w:jc w:val="both"/>
        <w:rPr>
          <w:rFonts w:ascii="Times New Roman" w:hAnsi="Times New Roman" w:cs="Times New Roman"/>
          <w:sz w:val="28"/>
          <w:szCs w:val="28"/>
        </w:rPr>
      </w:pPr>
      <w:hyperlink r:id="rId11" w:history="1">
        <w:r w:rsidR="001B5628" w:rsidRPr="00965A81">
          <w:rPr>
            <w:rStyle w:val="Collegamentoipertestuale"/>
            <w:rFonts w:ascii="Times New Roman" w:hAnsi="Times New Roman" w:cs="Times New Roman"/>
            <w:sz w:val="28"/>
            <w:szCs w:val="28"/>
          </w:rPr>
          <w:t>www.justicerestaurative.org</w:t>
        </w:r>
      </w:hyperlink>
    </w:p>
    <w:p w:rsidR="001B5628" w:rsidRPr="00965A81" w:rsidRDefault="00427128" w:rsidP="006A1F68">
      <w:pPr>
        <w:spacing w:line="360" w:lineRule="auto"/>
        <w:ind w:firstLine="708"/>
        <w:jc w:val="both"/>
        <w:rPr>
          <w:rFonts w:ascii="Times New Roman" w:hAnsi="Times New Roman" w:cs="Times New Roman"/>
          <w:sz w:val="28"/>
          <w:szCs w:val="28"/>
        </w:rPr>
      </w:pPr>
      <w:hyperlink r:id="rId12" w:history="1">
        <w:r w:rsidR="001B5628" w:rsidRPr="00965A81">
          <w:rPr>
            <w:rStyle w:val="Collegamentoipertestuale"/>
            <w:rFonts w:ascii="Times New Roman" w:hAnsi="Times New Roman" w:cs="Times New Roman"/>
            <w:sz w:val="28"/>
            <w:szCs w:val="28"/>
          </w:rPr>
          <w:t>www.anjr.fr</w:t>
        </w:r>
      </w:hyperlink>
    </w:p>
    <w:p w:rsidR="00A71CFA" w:rsidRPr="003D78A5" w:rsidRDefault="00427128" w:rsidP="006A1F68">
      <w:pPr>
        <w:spacing w:line="360" w:lineRule="auto"/>
        <w:ind w:firstLine="708"/>
        <w:jc w:val="both"/>
        <w:rPr>
          <w:rFonts w:ascii="Times New Roman" w:hAnsi="Times New Roman" w:cs="Times New Roman"/>
          <w:sz w:val="28"/>
          <w:szCs w:val="28"/>
        </w:rPr>
      </w:pPr>
      <w:hyperlink r:id="rId13" w:history="1">
        <w:r w:rsidR="003D78A5" w:rsidRPr="00326A60">
          <w:rPr>
            <w:rStyle w:val="Collegamentoipertestuale"/>
            <w:rFonts w:ascii="Times New Roman" w:hAnsi="Times New Roman" w:cs="Times New Roman"/>
            <w:sz w:val="28"/>
            <w:szCs w:val="28"/>
          </w:rPr>
          <w:t>www.giustizia.it</w:t>
        </w:r>
      </w:hyperlink>
      <w:r w:rsidR="003D78A5">
        <w:rPr>
          <w:rFonts w:ascii="Times New Roman" w:hAnsi="Times New Roman" w:cs="Times New Roman"/>
          <w:sz w:val="28"/>
          <w:szCs w:val="28"/>
        </w:rPr>
        <w:t xml:space="preserve"> </w:t>
      </w:r>
    </w:p>
    <w:p w:rsidR="00D76610" w:rsidRDefault="00427128" w:rsidP="006A1F68">
      <w:pPr>
        <w:spacing w:line="360" w:lineRule="auto"/>
        <w:ind w:firstLine="708"/>
        <w:jc w:val="both"/>
        <w:rPr>
          <w:rFonts w:ascii="Times New Roman" w:hAnsi="Times New Roman" w:cs="Times New Roman"/>
          <w:sz w:val="28"/>
          <w:szCs w:val="28"/>
        </w:rPr>
      </w:pPr>
      <w:hyperlink r:id="rId14" w:history="1">
        <w:r w:rsidR="003D78A5" w:rsidRPr="00326A60">
          <w:rPr>
            <w:rStyle w:val="Collegamentoipertestuale"/>
            <w:rFonts w:ascii="Times New Roman" w:hAnsi="Times New Roman" w:cs="Times New Roman"/>
            <w:sz w:val="28"/>
            <w:szCs w:val="28"/>
          </w:rPr>
          <w:t>www.altrodiritto.unifi.it</w:t>
        </w:r>
      </w:hyperlink>
    </w:p>
    <w:p w:rsidR="003D78A5" w:rsidRDefault="00427128" w:rsidP="006A1F68">
      <w:pPr>
        <w:spacing w:line="360" w:lineRule="auto"/>
        <w:ind w:firstLine="708"/>
        <w:jc w:val="both"/>
        <w:rPr>
          <w:rFonts w:ascii="Times New Roman" w:hAnsi="Times New Roman" w:cs="Times New Roman"/>
          <w:sz w:val="28"/>
          <w:szCs w:val="28"/>
        </w:rPr>
      </w:pPr>
      <w:hyperlink r:id="rId15" w:history="1">
        <w:r w:rsidR="003D78A5" w:rsidRPr="00326A60">
          <w:rPr>
            <w:rStyle w:val="Collegamentoipertestuale"/>
            <w:rFonts w:ascii="Times New Roman" w:hAnsi="Times New Roman" w:cs="Times New Roman"/>
            <w:sz w:val="28"/>
            <w:szCs w:val="28"/>
          </w:rPr>
          <w:t>www.giustizia.it</w:t>
        </w:r>
      </w:hyperlink>
    </w:p>
    <w:p w:rsidR="003D78A5" w:rsidRDefault="00427128" w:rsidP="006A1F68">
      <w:pPr>
        <w:spacing w:line="360" w:lineRule="auto"/>
        <w:ind w:firstLine="708"/>
        <w:jc w:val="both"/>
        <w:rPr>
          <w:rFonts w:ascii="Times New Roman" w:hAnsi="Times New Roman" w:cs="Times New Roman"/>
          <w:sz w:val="28"/>
          <w:szCs w:val="28"/>
        </w:rPr>
      </w:pPr>
      <w:hyperlink r:id="rId16" w:history="1">
        <w:r w:rsidR="003D78A5" w:rsidRPr="00326A60">
          <w:rPr>
            <w:rStyle w:val="Collegamentoipertestuale"/>
            <w:rFonts w:ascii="Times New Roman" w:hAnsi="Times New Roman" w:cs="Times New Roman"/>
            <w:sz w:val="28"/>
            <w:szCs w:val="28"/>
          </w:rPr>
          <w:t>www.conciliazioni.com</w:t>
        </w:r>
      </w:hyperlink>
    </w:p>
    <w:p w:rsidR="003D78A5" w:rsidRPr="003D78A5" w:rsidRDefault="00427128" w:rsidP="006A1F68">
      <w:pPr>
        <w:spacing w:line="360" w:lineRule="auto"/>
        <w:ind w:firstLine="708"/>
        <w:jc w:val="both"/>
        <w:rPr>
          <w:rFonts w:ascii="Times New Roman" w:hAnsi="Times New Roman" w:cs="Times New Roman"/>
          <w:sz w:val="28"/>
          <w:szCs w:val="28"/>
        </w:rPr>
      </w:pPr>
      <w:hyperlink r:id="rId17" w:history="1">
        <w:r w:rsidR="003C22AE" w:rsidRPr="009E24C2">
          <w:rPr>
            <w:rStyle w:val="Collegamentoipertestuale"/>
            <w:rFonts w:ascii="Times New Roman" w:hAnsi="Times New Roman" w:cs="Times New Roman"/>
            <w:sz w:val="28"/>
            <w:szCs w:val="28"/>
          </w:rPr>
          <w:t>www.mjusticia.gob.es</w:t>
        </w:r>
      </w:hyperlink>
      <w:r w:rsidR="003C22AE">
        <w:rPr>
          <w:rFonts w:ascii="Times New Roman" w:hAnsi="Times New Roman" w:cs="Times New Roman"/>
          <w:sz w:val="28"/>
          <w:szCs w:val="28"/>
        </w:rPr>
        <w:t xml:space="preserve"> </w:t>
      </w:r>
    </w:p>
    <w:p w:rsidR="00D76610" w:rsidRPr="002C3F45" w:rsidRDefault="00427128" w:rsidP="006A1F68">
      <w:pPr>
        <w:spacing w:line="360" w:lineRule="auto"/>
        <w:ind w:firstLine="708"/>
        <w:jc w:val="both"/>
        <w:rPr>
          <w:rFonts w:ascii="Times New Roman" w:hAnsi="Times New Roman" w:cs="Times New Roman"/>
          <w:sz w:val="28"/>
          <w:szCs w:val="28"/>
        </w:rPr>
      </w:pPr>
      <w:hyperlink r:id="rId18" w:history="1">
        <w:r w:rsidR="002C3F45" w:rsidRPr="00B22B4C">
          <w:rPr>
            <w:rStyle w:val="Collegamentoipertestuale"/>
            <w:rFonts w:ascii="Times New Roman" w:hAnsi="Times New Roman" w:cs="Times New Roman"/>
            <w:sz w:val="28"/>
            <w:szCs w:val="28"/>
          </w:rPr>
          <w:t>www.giurcost.org</w:t>
        </w:r>
      </w:hyperlink>
      <w:r w:rsidR="002C3F45">
        <w:rPr>
          <w:rFonts w:ascii="Times New Roman" w:hAnsi="Times New Roman" w:cs="Times New Roman"/>
          <w:sz w:val="28"/>
          <w:szCs w:val="28"/>
        </w:rPr>
        <w:t xml:space="preserve"> </w:t>
      </w:r>
    </w:p>
    <w:p w:rsidR="00D76610" w:rsidRDefault="00D76610" w:rsidP="006A1F68">
      <w:pPr>
        <w:spacing w:line="360" w:lineRule="auto"/>
        <w:ind w:firstLine="708"/>
        <w:jc w:val="both"/>
        <w:rPr>
          <w:rFonts w:ascii="Times New Roman" w:hAnsi="Times New Roman" w:cs="Times New Roman"/>
          <w:sz w:val="32"/>
          <w:szCs w:val="32"/>
        </w:rPr>
      </w:pPr>
    </w:p>
    <w:p w:rsidR="00D76610" w:rsidRDefault="00D76610" w:rsidP="006A1F68">
      <w:pPr>
        <w:spacing w:line="360" w:lineRule="auto"/>
        <w:ind w:firstLine="708"/>
        <w:jc w:val="both"/>
        <w:rPr>
          <w:rFonts w:ascii="Times New Roman" w:hAnsi="Times New Roman" w:cs="Times New Roman"/>
          <w:sz w:val="32"/>
          <w:szCs w:val="32"/>
        </w:rPr>
      </w:pPr>
    </w:p>
    <w:p w:rsidR="00D76610" w:rsidRDefault="00D76610" w:rsidP="006A1F68">
      <w:pPr>
        <w:spacing w:line="360" w:lineRule="auto"/>
        <w:ind w:firstLine="708"/>
        <w:jc w:val="both"/>
        <w:rPr>
          <w:rFonts w:ascii="Times New Roman" w:hAnsi="Times New Roman" w:cs="Times New Roman"/>
          <w:sz w:val="32"/>
          <w:szCs w:val="32"/>
        </w:rPr>
      </w:pPr>
    </w:p>
    <w:p w:rsidR="00D76610" w:rsidRDefault="00D76610" w:rsidP="006A1F68">
      <w:pPr>
        <w:spacing w:line="360" w:lineRule="auto"/>
        <w:ind w:firstLine="708"/>
        <w:jc w:val="both"/>
        <w:rPr>
          <w:rFonts w:ascii="Times New Roman" w:hAnsi="Times New Roman" w:cs="Times New Roman"/>
          <w:sz w:val="32"/>
          <w:szCs w:val="32"/>
        </w:rPr>
      </w:pPr>
    </w:p>
    <w:p w:rsidR="00D76610" w:rsidRDefault="00D76610" w:rsidP="002D125C">
      <w:pPr>
        <w:spacing w:line="360" w:lineRule="auto"/>
        <w:jc w:val="both"/>
        <w:rPr>
          <w:rFonts w:ascii="Times New Roman" w:hAnsi="Times New Roman" w:cs="Times New Roman"/>
          <w:sz w:val="32"/>
          <w:szCs w:val="32"/>
        </w:rPr>
      </w:pPr>
    </w:p>
    <w:p w:rsidR="00850441" w:rsidRDefault="00A71CFA" w:rsidP="00850441">
      <w:pPr>
        <w:spacing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t>FONTI NORMATIVE</w:t>
      </w:r>
      <w:r w:rsidR="002C3F45">
        <w:rPr>
          <w:rFonts w:ascii="Times New Roman" w:hAnsi="Times New Roman" w:cs="Times New Roman"/>
          <w:b/>
          <w:sz w:val="32"/>
          <w:szCs w:val="32"/>
        </w:rPr>
        <w:t xml:space="preserve"> E GIURISPRUDENZIALI</w:t>
      </w:r>
    </w:p>
    <w:p w:rsidR="00D76610" w:rsidRDefault="00D76610" w:rsidP="00850441">
      <w:pPr>
        <w:spacing w:line="360" w:lineRule="auto"/>
        <w:ind w:firstLine="708"/>
        <w:jc w:val="center"/>
        <w:rPr>
          <w:rFonts w:ascii="Times New Roman" w:hAnsi="Times New Roman" w:cs="Times New Roman"/>
          <w:b/>
          <w:sz w:val="32"/>
          <w:szCs w:val="32"/>
        </w:rPr>
      </w:pPr>
    </w:p>
    <w:p w:rsidR="00A71CFA" w:rsidRDefault="001960E1" w:rsidP="001960E1">
      <w:pPr>
        <w:spacing w:line="360" w:lineRule="auto"/>
        <w:ind w:firstLine="708"/>
        <w:jc w:val="both"/>
        <w:rPr>
          <w:rFonts w:ascii="Times New Roman" w:hAnsi="Times New Roman" w:cs="Times New Roman"/>
          <w:i/>
          <w:sz w:val="32"/>
          <w:szCs w:val="32"/>
        </w:rPr>
      </w:pPr>
      <w:r w:rsidRPr="001960E1">
        <w:rPr>
          <w:rFonts w:ascii="Times New Roman" w:hAnsi="Times New Roman" w:cs="Times New Roman"/>
          <w:i/>
          <w:sz w:val="32"/>
          <w:szCs w:val="32"/>
        </w:rPr>
        <w:t>Circulaire Crim n. 2002-17 EI dù 13 dicembre 2002</w:t>
      </w:r>
    </w:p>
    <w:p w:rsidR="002D125C" w:rsidRDefault="002D125C"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Code de Procédure Pénale (France)</w:t>
      </w:r>
    </w:p>
    <w:p w:rsidR="00850441" w:rsidRDefault="00850441"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Decisione quadro 2001/220/GAI</w:t>
      </w:r>
    </w:p>
    <w:p w:rsidR="00850441" w:rsidRDefault="00850441"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Direttiva 2012/29/UE</w:t>
      </w:r>
    </w:p>
    <w:p w:rsidR="00D76610" w:rsidRDefault="00D76610"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Dpr 448/1988 – Codice del processo penale minorile</w:t>
      </w:r>
    </w:p>
    <w:p w:rsidR="002D125C" w:rsidRDefault="002D125C"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Ley de Enjuiciamento Criminal (Espaňa)</w:t>
      </w:r>
    </w:p>
    <w:p w:rsidR="00850441" w:rsidRDefault="00850441"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 xml:space="preserve">Raccomandazione (99)19 </w:t>
      </w:r>
      <w:r>
        <w:rPr>
          <w:rFonts w:ascii="Times New Roman" w:hAnsi="Times New Roman" w:cs="Times New Roman"/>
          <w:sz w:val="32"/>
          <w:szCs w:val="32"/>
        </w:rPr>
        <w:t xml:space="preserve">del </w:t>
      </w:r>
      <w:r>
        <w:rPr>
          <w:rFonts w:ascii="Times New Roman" w:hAnsi="Times New Roman" w:cs="Times New Roman"/>
          <w:i/>
          <w:sz w:val="32"/>
          <w:szCs w:val="32"/>
        </w:rPr>
        <w:t>Consiglio d’Europa</w:t>
      </w:r>
    </w:p>
    <w:p w:rsidR="00850441" w:rsidRDefault="00850441" w:rsidP="001960E1">
      <w:pPr>
        <w:spacing w:line="360" w:lineRule="auto"/>
        <w:ind w:firstLine="708"/>
        <w:jc w:val="both"/>
        <w:rPr>
          <w:rFonts w:ascii="Times New Roman" w:hAnsi="Times New Roman" w:cs="Times New Roman"/>
          <w:sz w:val="32"/>
          <w:szCs w:val="32"/>
        </w:rPr>
      </w:pPr>
      <w:r>
        <w:rPr>
          <w:rFonts w:ascii="Times New Roman" w:hAnsi="Times New Roman" w:cs="Times New Roman"/>
          <w:i/>
          <w:sz w:val="32"/>
          <w:szCs w:val="32"/>
        </w:rPr>
        <w:t xml:space="preserve">Relazione al testo definitivo delle disposizioni sul processo penale a carico di imputati minorenni, </w:t>
      </w:r>
      <w:r>
        <w:rPr>
          <w:rFonts w:ascii="Times New Roman" w:hAnsi="Times New Roman" w:cs="Times New Roman"/>
          <w:sz w:val="32"/>
          <w:szCs w:val="32"/>
        </w:rPr>
        <w:t xml:space="preserve">Supplemento ordinario n. 2 alla </w:t>
      </w:r>
      <w:r>
        <w:rPr>
          <w:rFonts w:ascii="Times New Roman" w:hAnsi="Times New Roman" w:cs="Times New Roman"/>
          <w:i/>
          <w:sz w:val="32"/>
          <w:szCs w:val="32"/>
        </w:rPr>
        <w:t>Gazzetta Ufficiale</w:t>
      </w:r>
      <w:r w:rsidR="002C3F45">
        <w:rPr>
          <w:rFonts w:ascii="Times New Roman" w:hAnsi="Times New Roman" w:cs="Times New Roman"/>
          <w:sz w:val="32"/>
          <w:szCs w:val="32"/>
        </w:rPr>
        <w:t>, n. 250, 24 ottobre 1988</w:t>
      </w:r>
    </w:p>
    <w:p w:rsidR="002C3F45" w:rsidRPr="002C3F45" w:rsidRDefault="002C3F45" w:rsidP="001960E1">
      <w:pPr>
        <w:spacing w:line="360" w:lineRule="auto"/>
        <w:ind w:firstLine="708"/>
        <w:jc w:val="both"/>
        <w:rPr>
          <w:rFonts w:ascii="Times New Roman" w:hAnsi="Times New Roman" w:cs="Times New Roman"/>
          <w:i/>
          <w:sz w:val="32"/>
          <w:szCs w:val="32"/>
        </w:rPr>
      </w:pPr>
      <w:r>
        <w:rPr>
          <w:rFonts w:ascii="Times New Roman" w:hAnsi="Times New Roman" w:cs="Times New Roman"/>
          <w:i/>
          <w:sz w:val="32"/>
          <w:szCs w:val="32"/>
        </w:rPr>
        <w:t>Corte Costituzionale, sent. 12/1966</w:t>
      </w:r>
    </w:p>
    <w:sectPr w:rsidR="002C3F45" w:rsidRPr="002C3F45" w:rsidSect="00231806">
      <w:footerReference w:type="default" r:id="rId19"/>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28" w:rsidRDefault="00427128" w:rsidP="006D4221">
      <w:pPr>
        <w:spacing w:after="0" w:line="240" w:lineRule="auto"/>
      </w:pPr>
      <w:r>
        <w:separator/>
      </w:r>
    </w:p>
  </w:endnote>
  <w:endnote w:type="continuationSeparator" w:id="0">
    <w:p w:rsidR="00427128" w:rsidRDefault="00427128" w:rsidP="006D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620264"/>
      <w:docPartObj>
        <w:docPartGallery w:val="Page Numbers (Bottom of Page)"/>
        <w:docPartUnique/>
      </w:docPartObj>
    </w:sdtPr>
    <w:sdtEndPr/>
    <w:sdtContent>
      <w:p w:rsidR="007E5BEB" w:rsidRDefault="00427128">
        <w:pPr>
          <w:pStyle w:val="Pidipagina"/>
          <w:jc w:val="center"/>
        </w:pPr>
        <w:r>
          <w:fldChar w:fldCharType="begin"/>
        </w:r>
        <w:r>
          <w:instrText>PAGE   \* MERGEFORMAT</w:instrText>
        </w:r>
        <w:r>
          <w:fldChar w:fldCharType="separate"/>
        </w:r>
        <w:r w:rsidR="00FC6329">
          <w:rPr>
            <w:noProof/>
          </w:rPr>
          <w:t>1</w:t>
        </w:r>
        <w:r>
          <w:rPr>
            <w:noProof/>
          </w:rPr>
          <w:fldChar w:fldCharType="end"/>
        </w:r>
      </w:p>
    </w:sdtContent>
  </w:sdt>
  <w:p w:rsidR="007E5BEB" w:rsidRDefault="007E5B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28" w:rsidRDefault="00427128" w:rsidP="006D4221">
      <w:pPr>
        <w:spacing w:after="0" w:line="240" w:lineRule="auto"/>
      </w:pPr>
      <w:r>
        <w:separator/>
      </w:r>
    </w:p>
  </w:footnote>
  <w:footnote w:type="continuationSeparator" w:id="0">
    <w:p w:rsidR="00427128" w:rsidRDefault="00427128" w:rsidP="006D4221">
      <w:pPr>
        <w:spacing w:after="0" w:line="240" w:lineRule="auto"/>
      </w:pPr>
      <w:r>
        <w:continuationSeparator/>
      </w:r>
    </w:p>
  </w:footnote>
  <w:footnote w:id="1">
    <w:p w:rsidR="007E5BEB" w:rsidRDefault="007E5BEB" w:rsidP="00E52ADD">
      <w:pPr>
        <w:pStyle w:val="Testonotaapidipagina"/>
        <w:jc w:val="both"/>
      </w:pPr>
      <w:r>
        <w:rPr>
          <w:rStyle w:val="Rimandonotaapidipagina"/>
        </w:rPr>
        <w:footnoteRef/>
      </w:r>
      <w:r>
        <w:t xml:space="preserve"> Prima della riforma del 1988 il nostro rito penale era di stampo inquisitorio: </w:t>
      </w:r>
      <w:r w:rsidRPr="00B55EE8">
        <w:rPr>
          <w:i/>
        </w:rPr>
        <w:t>dominus</w:t>
      </w:r>
      <w:r>
        <w:t xml:space="preserve"> assoluto della scena processuale era il giudice, unico conduttore della macchina della giustizia, unico addetto all’accertamento della verità e, allo stesso tempo, unico difensore della credibilità – sul piano della persecuzione penale – dello Stato, a sua volta, unico offeso dal reato. Per tali motivi il giudice deteneva illimitati poteri d’indagine, rivolti solo alla ricerca di un qualsiasi colpevole avendo, la pena, finalità deterrente. La reale vittima del reato e l’imputato, così, venivano completamente schiacciati dall’esaltazione dell’interesse alla repressione di colui che si era permesso di turbare l’ordine sociale.</w:t>
      </w:r>
    </w:p>
  </w:footnote>
  <w:footnote w:id="2">
    <w:p w:rsidR="007E5BEB" w:rsidRDefault="007E5BEB">
      <w:pPr>
        <w:pStyle w:val="Testonotaapidipagina"/>
      </w:pPr>
      <w:r>
        <w:rPr>
          <w:rStyle w:val="Rimandonotaapidipagina"/>
        </w:rPr>
        <w:footnoteRef/>
      </w:r>
      <w:r>
        <w:t xml:space="preserve"> P. Calamandrei apostrofa: “In regime di democrazia il processo deve essere un colloquio civile tra persone poste allo stesso livello umano”.</w:t>
      </w:r>
    </w:p>
  </w:footnote>
  <w:footnote w:id="3">
    <w:p w:rsidR="007E5BEB" w:rsidRDefault="007E5BEB">
      <w:pPr>
        <w:pStyle w:val="Testonotaapidipagina"/>
      </w:pPr>
      <w:r>
        <w:rPr>
          <w:rStyle w:val="Rimandonotaapidipagina"/>
        </w:rPr>
        <w:footnoteRef/>
      </w:r>
      <w:r>
        <w:t xml:space="preserve"> Di cui si parlerà nel secondo capitolo, paragrafo 2.1</w:t>
      </w:r>
    </w:p>
  </w:footnote>
  <w:footnote w:id="4">
    <w:p w:rsidR="007E5BEB" w:rsidRDefault="007E5BEB" w:rsidP="002E2F29">
      <w:pPr>
        <w:pStyle w:val="Testonotaapidipagina"/>
        <w:jc w:val="both"/>
      </w:pPr>
      <w:r>
        <w:rPr>
          <w:rStyle w:val="Rimandonotaapidipagina"/>
        </w:rPr>
        <w:footnoteRef/>
      </w:r>
      <w:r>
        <w:t xml:space="preserve"> L’attuale eccessiva attenzione nei confronti dell’autore del reato ha matrice storica. Essa deriva, infatti, dal clima del secondo dopoguerra, in cui molti Stati europei, tra cui anche l’Italia, si liberavano dalle dittature e dai regimi totalitari in cui il sistema processuale penale e le forze di polizia erano strumento per la repressione degli oppositori e dissidenti politici. Inoltre, a fronte della commissione di un delitto, ci si muoveva con la filosofia di trovare a tutti i costi un colpevole, perseguendo l’unico fine di deterrenza. Di conseguenza, le garanzie processuali erano completamente frustrate e gli imputati non venivano sottoposti ad un equo processo, bensì ad una giustizia già calcolata e strumentalizzata, piegata alle politiche di regime. Le successive Costituzioni, ad effetto di ciò, tesero ad imperniare le istanze garantistiche ed il principio del giusto processo proprio intorno alla figura dell’imputato.</w:t>
      </w:r>
    </w:p>
  </w:footnote>
  <w:footnote w:id="5">
    <w:p w:rsidR="007E5BEB" w:rsidRDefault="007E5BEB" w:rsidP="00627399">
      <w:pPr>
        <w:pStyle w:val="Testonotaapidipagina"/>
        <w:jc w:val="both"/>
      </w:pPr>
      <w:r>
        <w:rPr>
          <w:rStyle w:val="Rimandonotaapidipagina"/>
        </w:rPr>
        <w:footnoteRef/>
      </w:r>
      <w:r>
        <w:t xml:space="preserve"> In questa fase si parla, invero, di “procedimento” e non di “processo” atteso che, quest’ultimo, inizia con l’esercizio dell’azione penale e consta di due fasi, l’udienza preliminare ed il dibattimento, di cui si parlerà in seguito. </w:t>
      </w:r>
    </w:p>
  </w:footnote>
  <w:footnote w:id="6">
    <w:p w:rsidR="007E5BEB" w:rsidRPr="00723C61" w:rsidRDefault="007E5BEB" w:rsidP="00723C61">
      <w:pPr>
        <w:pStyle w:val="Testonotaapidipagina"/>
        <w:jc w:val="both"/>
      </w:pPr>
      <w:r>
        <w:rPr>
          <w:rStyle w:val="Rimandonotaapidipagina"/>
        </w:rPr>
        <w:footnoteRef/>
      </w:r>
      <w:r>
        <w:t xml:space="preserve"> </w:t>
      </w:r>
      <w:r>
        <w:rPr>
          <w:i/>
        </w:rPr>
        <w:t xml:space="preserve">“Muovendo dal riconoscimento del minore quale titolare di diritti radicati su fondamentali istanze di compiuta personalizzazione e dalla convinzione che i problemi afferenti al comportamento deviante del minore devono essere affrontati e risolti non isolandolo ma coinvolgendo la sua famiglia e la comunità, era maturata la consapevolezza che il minore non avesse solo diritto ad un suo giudice, ma altresì diritto ad un suo processo.”, </w:t>
      </w:r>
      <w:r>
        <w:t xml:space="preserve">G. Spangher, </w:t>
      </w:r>
      <w:r>
        <w:rPr>
          <w:i/>
        </w:rPr>
        <w:t xml:space="preserve">Il processo penale minorile, </w:t>
      </w:r>
      <w:r>
        <w:t xml:space="preserve">in Aa.Vv., </w:t>
      </w:r>
      <w:r>
        <w:rPr>
          <w:i/>
        </w:rPr>
        <w:t xml:space="preserve">Procedura penale, </w:t>
      </w:r>
      <w:r>
        <w:t>2° ed., Giappichelli Editore, Torino, 2012, pag. 719.</w:t>
      </w:r>
    </w:p>
  </w:footnote>
  <w:footnote w:id="7">
    <w:p w:rsidR="007E5BEB" w:rsidRDefault="007E5BEB">
      <w:pPr>
        <w:pStyle w:val="Testonotaapidipagina"/>
      </w:pPr>
      <w:r>
        <w:rPr>
          <w:rStyle w:val="Rimandonotaapidipagina"/>
        </w:rPr>
        <w:footnoteRef/>
      </w:r>
      <w:r>
        <w:t xml:space="preserve"> </w:t>
      </w:r>
      <w:r w:rsidRPr="00195F42">
        <w:rPr>
          <w:i/>
        </w:rPr>
        <w:t>Relazione al testo definitivo delle disposizioni sul processo penale a carico di imputati minorenni</w:t>
      </w:r>
      <w:r>
        <w:t xml:space="preserve">. Supplemento ordinario n. 2 alla </w:t>
      </w:r>
      <w:r w:rsidRPr="00850441">
        <w:rPr>
          <w:i/>
        </w:rPr>
        <w:t>Gazzetta Ufficiale</w:t>
      </w:r>
      <w:r>
        <w:t xml:space="preserve"> n. 250 del 24 ottobre 1988, pag. 217.</w:t>
      </w:r>
    </w:p>
  </w:footnote>
  <w:footnote w:id="8">
    <w:p w:rsidR="007E5BEB" w:rsidRDefault="007E5BEB" w:rsidP="00CA677A">
      <w:pPr>
        <w:pStyle w:val="Testonotaapidipagina"/>
        <w:jc w:val="both"/>
      </w:pPr>
      <w:r>
        <w:rPr>
          <w:rStyle w:val="Rimandonotaapidipagina"/>
        </w:rPr>
        <w:footnoteRef/>
      </w:r>
      <w:r>
        <w:t xml:space="preserve"> Tale previsione è sorretta dall’idea di far uscire quanto prima è possibile il minore dal circuito penale. La particolarità sta nel fatto che tale decisione può essere pronunciata, anche d’ufficio, in qualsiasi fase del processo.</w:t>
      </w:r>
    </w:p>
  </w:footnote>
  <w:footnote w:id="9">
    <w:p w:rsidR="007E5BEB" w:rsidRDefault="007E5BEB" w:rsidP="00CA677A">
      <w:pPr>
        <w:pStyle w:val="Testonotaapidipagina"/>
        <w:jc w:val="both"/>
      </w:pPr>
      <w:r>
        <w:rPr>
          <w:rStyle w:val="Rimandonotaapidipagina"/>
        </w:rPr>
        <w:footnoteRef/>
      </w:r>
      <w:r>
        <w:t xml:space="preserve"> In ragione dell’esistenza di questo tipo di decisione va ricondotta la considerazione che il minore si trova in una fase di perenne evoluzione della propria personalità, per cui l’Ordinamento si preoccupa di offrirgli il sostegno necessario per affrontarla.</w:t>
      </w:r>
    </w:p>
  </w:footnote>
  <w:footnote w:id="10">
    <w:p w:rsidR="007E5BEB" w:rsidRPr="00854CFB" w:rsidRDefault="007E5BEB" w:rsidP="00854CFB">
      <w:pPr>
        <w:pStyle w:val="Testonotaapidipagina"/>
        <w:jc w:val="both"/>
      </w:pPr>
      <w:r>
        <w:rPr>
          <w:rStyle w:val="Rimandonotaapidipagina"/>
        </w:rPr>
        <w:footnoteRef/>
      </w:r>
      <w:r>
        <w:t xml:space="preserve"> La persona offesa dal reato, se non cumula anche la qualità di “danneggiato”, non può costituirsi parte civile nel processo penale e, pertanto, potrà intervenire solo in qualità di testimone offrendo il bagaglio di conoscenze sul fatto a cui, la giustizia, non può ovviamente rinunciare.</w:t>
      </w:r>
      <w:r>
        <w:tab/>
      </w:r>
      <w:r>
        <w:br/>
        <w:t xml:space="preserve">L’autonomia tra le due figure si fonda non solo sul dato sistematico – alla persona offesa è dedicato il titolo VI del libro I del c.p.p., ossia gli artt. 90 e ss.; mentre la disciplina del danneggiato costituitosi parte civile è inserita nel titolo V dello stesso libro, agli artt, 74 e ss. c.p.p. – ma anche sulla distinzione tra “danno criminale”, identificato quale lesione che ha subito lo Stato e sanzionato, appunto, con la pena, e “danno civile”, ovvero la lesione che deriva dalla commissione del reato e risarcibile tramite un equivalente economico. L’uno, scaturente dalla violazione della norma penale, l’altro da un </w:t>
      </w:r>
      <w:r>
        <w:rPr>
          <w:i/>
        </w:rPr>
        <w:t xml:space="preserve">quid pluris </w:t>
      </w:r>
      <w:r>
        <w:t>rispetto alla commissione del reato: il verificarsi di perdite economiche o altri pregiudizi valutabili dal punto di vista patrimoniale.</w:t>
      </w:r>
    </w:p>
  </w:footnote>
  <w:footnote w:id="11">
    <w:p w:rsidR="007E5BEB" w:rsidRDefault="007E5BEB" w:rsidP="006A1004">
      <w:pPr>
        <w:pStyle w:val="Testonotaapidipagina"/>
        <w:jc w:val="both"/>
      </w:pPr>
      <w:r>
        <w:rPr>
          <w:rStyle w:val="Rimandonotaapidipagina"/>
        </w:rPr>
        <w:footnoteRef/>
      </w:r>
      <w:r>
        <w:t xml:space="preserve"> Il processo penale, nella cultura di massa, è rappresentato come un teatro. La commissione del delitto, oltre a smuovere le coscienze e a diffondere un sentimento di turbamento generale, suscita anche curiosità nella società che si rende, talvolta, spettatrice e giudice ultimo, con applausi al seguito, di ogni successivo passo compiuto dalle autorità competenti verso la giustizia. Ciò non fa che accrescere una sorta di mito del delitto, una eccessiva focalizzazione sul fatto costituente reato, su ogni minimo dettaglio relativo alla sua consumazione e sulla persona del reo. L’ascendente del processo sulla società è riscontrabile nella attività dei media attuali, ma, già agli inizi del ‘900 era assimilato ad un vero e proprio spettacolo. Sul punto, F. Colao, L. Lacchè, C. Storti, </w:t>
      </w:r>
      <w:r>
        <w:rPr>
          <w:i/>
        </w:rPr>
        <w:t xml:space="preserve">Processo penale e opinione pubblica in Italia, tra Otto e Novecento, </w:t>
      </w:r>
      <w:r>
        <w:t xml:space="preserve">Il Mulino, Bologna, 2008.  </w:t>
      </w:r>
    </w:p>
  </w:footnote>
  <w:footnote w:id="12">
    <w:p w:rsidR="007E5BEB" w:rsidRPr="002B211C" w:rsidRDefault="007E5BEB" w:rsidP="005401FD">
      <w:pPr>
        <w:pStyle w:val="Testonotaapidipagina"/>
        <w:jc w:val="both"/>
      </w:pPr>
      <w:r>
        <w:rPr>
          <w:rStyle w:val="Rimandonotaapidipagina"/>
        </w:rPr>
        <w:footnoteRef/>
      </w:r>
      <w:r>
        <w:t xml:space="preserve"> Sembra opportuno precisare, a questo punto, cosa ci si riferisce con il termine “vittima”. Partendo dal presupposto che la legislazione processuale italiana la identifica quale “persona offesa”, manca una sua definizione, per cui essa viene tradizionalmente identificata quale soggetto titolare del bene giuridico tutelato dalla norma incriminatrice che si assume violata – la dottrina, sul punto, è pacifica, cfr. F. Antolisei, </w:t>
      </w:r>
      <w:r>
        <w:rPr>
          <w:i/>
        </w:rPr>
        <w:t xml:space="preserve">Manuale di diritto penale, </w:t>
      </w:r>
      <w:r>
        <w:t xml:space="preserve">Giuffrè, Milano, 2000, pag. 186; G. Conso, V. Grevi, M. Bargis, </w:t>
      </w:r>
      <w:r>
        <w:rPr>
          <w:i/>
        </w:rPr>
        <w:t xml:space="preserve">Compendio di procedura penale, </w:t>
      </w:r>
      <w:r>
        <w:t xml:space="preserve">7° ed., Cedam, Padova, 2014, pag. 134; G. Tranchina, </w:t>
      </w:r>
      <w:r>
        <w:rPr>
          <w:i/>
        </w:rPr>
        <w:t xml:space="preserve">Persona offesa dal reato, </w:t>
      </w:r>
      <w:r>
        <w:t xml:space="preserve">in </w:t>
      </w:r>
      <w:r>
        <w:rPr>
          <w:i/>
        </w:rPr>
        <w:t xml:space="preserve">Codice di procedura penale, </w:t>
      </w:r>
      <w:r>
        <w:t xml:space="preserve">Giuffrè, Milano, 2008, pag. 155 -. In senso parzialmente diverso, si è anche affermato che “la definizione di vittima non può prescindere dall’esaltazione dell’aspetto lesivo della condotta”, adottando quindi una concezione più ampia, quasi criminologica, in base alla quale in ogni reato vi è una persona offesa, anche quando non sia possibile coglierla con tutta evidenza. Così, A. Gaito, </w:t>
      </w:r>
      <w:r>
        <w:rPr>
          <w:i/>
        </w:rPr>
        <w:t xml:space="preserve">Le prerogative della vittima nel processo penale, </w:t>
      </w:r>
      <w:r>
        <w:t>in  www.</w:t>
      </w:r>
      <w:r>
        <w:rPr>
          <w:i/>
        </w:rPr>
        <w:t xml:space="preserve">archiviopenale.it, </w:t>
      </w:r>
      <w:r>
        <w:t xml:space="preserve">sulla scia anche di F. Carnelutti, </w:t>
      </w:r>
      <w:r>
        <w:rPr>
          <w:i/>
        </w:rPr>
        <w:t xml:space="preserve">Lezioni sul processo penale, </w:t>
      </w:r>
      <w:r>
        <w:t>I, 2°ed., Edizioni dell’Ateneo, Roma, 1949, pag. 166, che parla di “invisibilità” della vittima piuttosto che di “inesistenza”.</w:t>
      </w:r>
      <w:r>
        <w:br/>
        <w:t>Tuttavia, si ritiene che in sede di mediazione si dovrebbe considerare una nozione di “vittima” più in senso criminologico, estensivo, come soggetto toccato dalla commissione di un reato, seppur non titolare del bene giuridico protetto dalla norma violata.</w:t>
      </w:r>
    </w:p>
  </w:footnote>
  <w:footnote w:id="13">
    <w:p w:rsidR="007E5BEB" w:rsidRPr="00965A81" w:rsidRDefault="007E5BEB" w:rsidP="00965A81">
      <w:pPr>
        <w:pStyle w:val="Testonotaapidipagina"/>
        <w:jc w:val="both"/>
        <w:rPr>
          <w:i/>
        </w:rPr>
      </w:pPr>
      <w:r>
        <w:rPr>
          <w:rStyle w:val="Rimandonotaapidipagina"/>
        </w:rPr>
        <w:footnoteRef/>
      </w:r>
      <w:r>
        <w:t xml:space="preserve"> </w:t>
      </w:r>
      <w:r>
        <w:rPr>
          <w:i/>
        </w:rPr>
        <w:t xml:space="preserve">L’altro diritto, Centro di documentazione su carcere, devianza e marginalità, </w:t>
      </w:r>
      <w:hyperlink r:id="rId1" w:history="1">
        <w:r w:rsidRPr="00205952">
          <w:rPr>
            <w:rStyle w:val="Collegamentoipertestuale"/>
            <w:i/>
          </w:rPr>
          <w:t>www.altrodiritto.unifi.it</w:t>
        </w:r>
      </w:hyperlink>
      <w:r>
        <w:rPr>
          <w:i/>
        </w:rPr>
        <w:t xml:space="preserve">. </w:t>
      </w:r>
    </w:p>
  </w:footnote>
  <w:footnote w:id="14">
    <w:p w:rsidR="007E5BEB" w:rsidRDefault="007E5BEB" w:rsidP="006A1F68">
      <w:pPr>
        <w:pStyle w:val="Testonotaapidipagina"/>
        <w:jc w:val="both"/>
      </w:pPr>
      <w:r>
        <w:rPr>
          <w:rStyle w:val="Rimandonotaapidipagina"/>
        </w:rPr>
        <w:footnoteRef/>
      </w:r>
      <w:r>
        <w:t xml:space="preserve"> Si rammentano: nell’ambito dell’ONU, le risoluzioni del Consiglio economico e sociale n. 1999/26 del 28 luglio 1999 “Sviluppo e attuazione di misure di mediazione e di giustizia riparativa nell’ambito della giustizia penale”; n. 2000/14 del 27 luglio 2000 “Principi di base circa l’uso dei programmi di giustizia riparativa nelle questioni penali”; n. 2002/30 “Principi di base su ricorso della giustizia riparativa in materia penale”. Nell’ambito del Consiglio d’Europa, la Raccomandazione (99)19 menziona come necessaria l’inserimento nei vari ordinamenti della mediazione penale.</w:t>
      </w:r>
    </w:p>
  </w:footnote>
  <w:footnote w:id="15">
    <w:p w:rsidR="007E5BEB" w:rsidRPr="00E46884" w:rsidRDefault="007E5BEB" w:rsidP="00E46884">
      <w:pPr>
        <w:pStyle w:val="Testonotaapidipagina"/>
        <w:jc w:val="both"/>
      </w:pPr>
      <w:r>
        <w:rPr>
          <w:rStyle w:val="Rimandonotaapidipagina"/>
        </w:rPr>
        <w:footnoteRef/>
      </w:r>
      <w:r>
        <w:t xml:space="preserve"> Si rammenta, in proposito, il caso </w:t>
      </w:r>
      <w:r>
        <w:rPr>
          <w:i/>
        </w:rPr>
        <w:t xml:space="preserve">Guye e Sanchèz, </w:t>
      </w:r>
      <w:r>
        <w:t>in cui, a seguito della pronuncia di condanna emessa da un Tribunale spagnolo nei confronti di un soggetto che maltrattava la moglie, disponendo a suo carico la misura di allontanamento della moglie, quest’ultima perdonò il marito, riaccogliendolo in casa ed “opponendosi” alla legittimità di una nuova misura inflitta all’uomo per la trasgressione della misura imposta. I giudici di Lussemburgo hanno chiarito come, per quanto la legislazione dell’UE miri ad assicurare che la vittima possa prendere parte al procedimento penale anche in tal senso, ciò non implica che una misura di allontanamento obbligatoria non possa essere pronunciata contro il suo volere.</w:t>
      </w:r>
    </w:p>
  </w:footnote>
  <w:footnote w:id="16">
    <w:p w:rsidR="007E5BEB" w:rsidRDefault="007E5BEB" w:rsidP="009B344F">
      <w:pPr>
        <w:pStyle w:val="Testonotaapidipagina"/>
        <w:jc w:val="both"/>
      </w:pPr>
      <w:r>
        <w:rPr>
          <w:rStyle w:val="Rimandonotaapidipagina"/>
        </w:rPr>
        <w:footnoteRef/>
      </w:r>
      <w:r>
        <w:t xml:space="preserve"> Sia nel testo della direttiva che in quello della raccomandazione, infatti, vi è una generale previsione relativa all’attività di consulenza legale che deve essere prestata e garantita circa i diritti, la natura del procedimento, le possibili conseguenze delle decisioni, le traduzioni.</w:t>
      </w:r>
    </w:p>
  </w:footnote>
  <w:footnote w:id="17">
    <w:p w:rsidR="007E5BEB" w:rsidRDefault="007E5BEB" w:rsidP="007442AC">
      <w:pPr>
        <w:pStyle w:val="Testonotaapidipagina"/>
        <w:jc w:val="both"/>
      </w:pPr>
      <w:r>
        <w:rPr>
          <w:rStyle w:val="Rimandonotaapidipagina"/>
        </w:rPr>
        <w:footnoteRef/>
      </w:r>
      <w:r>
        <w:t xml:space="preserve"> Non si dimentichi che tali modelli devono comunque confrontarsi con le diverse esperienze processuali degli Stati europei e, se pur gli interventi sovranazionali costituiscono un incentivo consistente e influente, comunque l’introduzione di tali pratiche non è così facile come si vorrebbe, come si vedrà più avanti quantomeno per il caso italiano.</w:t>
      </w:r>
    </w:p>
  </w:footnote>
  <w:footnote w:id="18">
    <w:p w:rsidR="007E5BEB" w:rsidRDefault="007E5BEB" w:rsidP="001C37F6">
      <w:pPr>
        <w:pStyle w:val="Testonotaapidipagina"/>
        <w:jc w:val="both"/>
      </w:pPr>
      <w:r>
        <w:rPr>
          <w:rStyle w:val="Rimandonotaapidipagina"/>
        </w:rPr>
        <w:footnoteRef/>
      </w:r>
      <w:r>
        <w:t xml:space="preserve"> Questo costituisce uno degli ostacoli della introduzione della pratica di mediazione all’interno del nostro ordinamento. Per la trattazione sul punto, si rimanda al capitolo II.</w:t>
      </w:r>
    </w:p>
  </w:footnote>
  <w:footnote w:id="19">
    <w:p w:rsidR="007E5BEB" w:rsidRPr="00423A01" w:rsidRDefault="007E5BEB" w:rsidP="00423A01">
      <w:pPr>
        <w:pStyle w:val="Testonotaapidipagina"/>
        <w:jc w:val="both"/>
        <w:rPr>
          <w:i/>
        </w:rPr>
      </w:pPr>
      <w:r>
        <w:rPr>
          <w:rStyle w:val="Rimandonotaapidipagina"/>
        </w:rPr>
        <w:footnoteRef/>
      </w:r>
      <w:r>
        <w:t xml:space="preserve"> Corte Cost., sent. 88/1991 </w:t>
      </w:r>
      <w:r>
        <w:rPr>
          <w:i/>
        </w:rPr>
        <w:t>Il principio di legalità (art. 25, comma 2 Cost.), che rende doverosa la repressione delle condotte violatrici della legge penale, abbisogna, per la sua concretizzazione, della legalità nel procedere; e questa, in un sistema come il nostro, fondato sul principio di uguaglianza di tutti i cittadini di fronte alla legge (in particolare, alla legge penale), non può non essere salvaguardata che attraverso l’obbligatorietà dell’azione penale”.</w:t>
      </w:r>
    </w:p>
  </w:footnote>
  <w:footnote w:id="20">
    <w:p w:rsidR="007E5BEB" w:rsidRDefault="007E5BEB">
      <w:pPr>
        <w:pStyle w:val="Testonotaapidipagina"/>
      </w:pPr>
      <w:r>
        <w:rPr>
          <w:rStyle w:val="Rimandonotaapidipagina"/>
        </w:rPr>
        <w:footnoteRef/>
      </w:r>
      <w:r>
        <w:t xml:space="preserve"> Le ragioni di questa scelta processuale risiedono essenzialmente nello scoraggiare </w:t>
      </w:r>
    </w:p>
  </w:footnote>
  <w:footnote w:id="21">
    <w:p w:rsidR="007E5BEB" w:rsidRPr="00CE5CCB" w:rsidRDefault="007E5BEB" w:rsidP="004E621C">
      <w:pPr>
        <w:pStyle w:val="Testonotaapidipagina"/>
        <w:jc w:val="both"/>
      </w:pPr>
      <w:r>
        <w:rPr>
          <w:rStyle w:val="Rimandonotaapidipagina"/>
        </w:rPr>
        <w:footnoteRef/>
      </w:r>
      <w:r>
        <w:t xml:space="preserve"> Ciò in ragione della considerazione dell’interesse alla persecuzione del reato come ultraindividuale, per cui non solo l’esercizio dell’azione penale viene rimessa ad un organo pubblico, per quanto si scoraggiano anche eventuali interferenze con la sua attività d parte di soggetti privati. Ciò è stato così definito: “</w:t>
      </w:r>
      <w:r>
        <w:rPr>
          <w:i/>
        </w:rPr>
        <w:t>Il discrimine essenziale, il fattore di trasformazione pubblicistica del processo penale, della stessa nascita della giustizia penale”,</w:t>
      </w:r>
      <w:r>
        <w:t xml:space="preserve"> M. F. Grifantini, </w:t>
      </w:r>
      <w:r>
        <w:rPr>
          <w:i/>
        </w:rPr>
        <w:t xml:space="preserve">La persona offesa dal reato nella fase delle indagini preliminari, </w:t>
      </w:r>
      <w:r>
        <w:t xml:space="preserve">Editoriale Scientifica, Napoli, 2012, pag. 112. </w:t>
      </w:r>
    </w:p>
  </w:footnote>
  <w:footnote w:id="22">
    <w:p w:rsidR="007E5BEB" w:rsidRPr="000A3696" w:rsidRDefault="007E5BEB" w:rsidP="00627399">
      <w:pPr>
        <w:pStyle w:val="Testonotaapidipagina"/>
        <w:jc w:val="both"/>
        <w:rPr>
          <w:i/>
        </w:rPr>
      </w:pPr>
      <w:r>
        <w:rPr>
          <w:rStyle w:val="Rimandonotaapidipagina"/>
        </w:rPr>
        <w:footnoteRef/>
      </w:r>
      <w:r>
        <w:t xml:space="preserve"> Norma di riferimento è l’art. 50 c.p.p., che testualmente prevede: “Il pubblico ministero esercita l’azione penale quando non sussistono i presupposti per la richiesta di archiviazione”. Citando le parole della Corte Cost., sent. 88/1991, </w:t>
      </w:r>
      <w:r>
        <w:rPr>
          <w:i/>
        </w:rPr>
        <w:t>“limite implicito alla stessa obbligatorietà, razionalmente intesa, è che il processo non debba essere instaurato quando si appalesi oggettivamente superfluo: regola, questa, tanto più vera nel nuovo sistema, che pone le indagini preliminari fuori dell’ambito del processo, stabilendo che, al loro esito, l’obbligo di esercitare l’azione penale sorge solo se sia stata verificata la mancanza di presupposti che rendono doverosa l’archiviazione, che è, appunto, non-esercizio dell’azione (art. 50 c.p.p.)”</w:t>
      </w:r>
    </w:p>
  </w:footnote>
  <w:footnote w:id="23">
    <w:p w:rsidR="007E5BEB" w:rsidRDefault="007E5BEB" w:rsidP="002B211C">
      <w:pPr>
        <w:pStyle w:val="Testonotaapidipagina"/>
        <w:jc w:val="both"/>
      </w:pPr>
      <w:r>
        <w:rPr>
          <w:rStyle w:val="Rimandonotaapidipagina"/>
        </w:rPr>
        <w:footnoteRef/>
      </w:r>
      <w:r>
        <w:t xml:space="preserve"> Si vuol intendere che la persona offesa è custode dell’interesse volto ad ottenere la condanna del responsabile del reato, lo stesso interesse che viene inglobato nell’interesse a procedere del pubblico ministero. Differentemente un ruolo più attivo si riscontra solo nelle ipotesi di delitto di minor allarme sociale, in cui le compete rimuovere un ostacolo all’esercizio dell’azione penale, ossia proporre querela, quale manifestazione della volontà di procedere della persona offesa senza la quale non si può procedere d’ufficio.</w:t>
      </w:r>
    </w:p>
  </w:footnote>
  <w:footnote w:id="24">
    <w:p w:rsidR="007E5BEB" w:rsidRPr="001C52C0" w:rsidRDefault="007E5BEB">
      <w:pPr>
        <w:pStyle w:val="Testonotaapidipagina"/>
      </w:pPr>
      <w:r>
        <w:rPr>
          <w:rStyle w:val="Rimandonotaapidipagina"/>
        </w:rPr>
        <w:footnoteRef/>
      </w:r>
      <w:r>
        <w:t xml:space="preserve"> La distinzione tra parte e soggetto processuale si definisce sia in base ai poteri d’intervento, più o meno incisivi – si rammenta che la parte agisce per portar avanti una propria tesi mentre il soggetto no – sia in base alla figura con cui si interloquisce – quando ci si rivolge al giudice, si è parte. A. Dalia – M. Ferraioli, </w:t>
      </w:r>
      <w:r>
        <w:rPr>
          <w:i/>
        </w:rPr>
        <w:t xml:space="preserve">Manuale di diritto processuale penale, </w:t>
      </w:r>
      <w:r>
        <w:t>Cedam, Padova, 2010, pag. 127.</w:t>
      </w:r>
    </w:p>
  </w:footnote>
  <w:footnote w:id="25">
    <w:p w:rsidR="007E5BEB" w:rsidRPr="00E40DEB" w:rsidRDefault="007E5BEB" w:rsidP="00E40DEB">
      <w:pPr>
        <w:pStyle w:val="Testonotaapidipagina"/>
        <w:jc w:val="both"/>
        <w:rPr>
          <w:i/>
        </w:rPr>
      </w:pPr>
      <w:r>
        <w:rPr>
          <w:rStyle w:val="Rimandonotaapidipagina"/>
        </w:rPr>
        <w:footnoteRef/>
      </w:r>
      <w:r>
        <w:t xml:space="preserve"> Come verrà precisato più avanti, essendovi una spinta in sede europea verso l’equiparazione del risultato della mediazione al risultato dell’attività processuale, non si vorrebbe che in caso di esito positivo del primo resti aperta la strada del giudizio, al fine di non incorrere nel divieto di </w:t>
      </w:r>
      <w:r>
        <w:rPr>
          <w:i/>
        </w:rPr>
        <w:t>“ne bis in idem”.</w:t>
      </w:r>
      <w:r>
        <w:rPr>
          <w:i/>
        </w:rPr>
        <w:tab/>
      </w:r>
    </w:p>
  </w:footnote>
  <w:footnote w:id="26">
    <w:p w:rsidR="007E5BEB" w:rsidRDefault="007E5BEB" w:rsidP="00BC540E">
      <w:pPr>
        <w:pStyle w:val="Testonotaapidipagina"/>
        <w:jc w:val="both"/>
      </w:pPr>
      <w:r>
        <w:rPr>
          <w:rStyle w:val="Rimandonotaapidipagina"/>
        </w:rPr>
        <w:footnoteRef/>
      </w:r>
      <w:r>
        <w:t xml:space="preserve"> L. Picotti, </w:t>
      </w:r>
      <w:r>
        <w:rPr>
          <w:i/>
        </w:rPr>
        <w:t xml:space="preserve">La mediazione nel sistema penale minorile italiano. Il quadro normativo e le indicazioni della prassi, </w:t>
      </w:r>
      <w:r>
        <w:t xml:space="preserve">nel </w:t>
      </w:r>
      <w:r>
        <w:rPr>
          <w:i/>
        </w:rPr>
        <w:t xml:space="preserve">Progetto “Cromlech” – modelli di mediazione penale minorile – Programma AGIS 2004, Dossier ITALIA, </w:t>
      </w:r>
      <w:r>
        <w:t>pag. 14,</w:t>
      </w:r>
      <w:r>
        <w:rPr>
          <w:i/>
        </w:rPr>
        <w:t xml:space="preserve"> </w:t>
      </w:r>
      <w:r>
        <w:t xml:space="preserve">disponibile su </w:t>
      </w:r>
      <w:hyperlink r:id="rId2" w:history="1">
        <w:r w:rsidRPr="00205952">
          <w:rPr>
            <w:rStyle w:val="Collegamentoipertestuale"/>
          </w:rPr>
          <w:t>www.giustiziaminorile.it</w:t>
        </w:r>
      </w:hyperlink>
      <w:r>
        <w:t xml:space="preserve">  </w:t>
      </w:r>
    </w:p>
  </w:footnote>
  <w:footnote w:id="27">
    <w:p w:rsidR="007E5BEB" w:rsidRPr="00FE66A7" w:rsidRDefault="007E5BEB" w:rsidP="00B17857">
      <w:pPr>
        <w:pStyle w:val="Testonotaapidipagina"/>
      </w:pPr>
      <w:r>
        <w:rPr>
          <w:rStyle w:val="Rimandonotaapidipagina"/>
        </w:rPr>
        <w:footnoteRef/>
      </w:r>
      <w:r>
        <w:t xml:space="preserve"> G. Mannozzi, </w:t>
      </w:r>
      <w:r>
        <w:rPr>
          <w:i/>
        </w:rPr>
        <w:t xml:space="preserve">La giustizia senza spada. Uno studio comparato su giustizia riparativa e mediazione penale, </w:t>
      </w:r>
      <w:r>
        <w:t>Giuffrè, Milano, 2003, pag. 240.</w:t>
      </w:r>
    </w:p>
  </w:footnote>
  <w:footnote w:id="28">
    <w:p w:rsidR="007E5BEB" w:rsidRPr="00421D04" w:rsidRDefault="007E5BEB" w:rsidP="00421D04">
      <w:pPr>
        <w:pStyle w:val="Testonotaapidipagina"/>
        <w:jc w:val="both"/>
      </w:pPr>
      <w:r>
        <w:rPr>
          <w:rStyle w:val="Rimandonotaapidipagina"/>
        </w:rPr>
        <w:footnoteRef/>
      </w:r>
      <w:r>
        <w:t xml:space="preserve"> La base giuridica di quanto affermato sono il principio di libera circolazione delle persone e di uguaglianza dei cittadini nell’Unione Europea. Con tali riferimenti si vuole dedurre che scopo della Cooperazione giudiziaria in materia penale, ramo dell’UE che opera in materia di armonizzazione delle legislazioni penalistiche, sia proprio quello di garantire </w:t>
      </w:r>
      <w:r w:rsidRPr="00421D04">
        <w:t>un</w:t>
      </w:r>
      <w:r>
        <w:t>o</w:t>
      </w:r>
      <w:r w:rsidRPr="00421D04">
        <w:rPr>
          <w:i/>
        </w:rPr>
        <w:t xml:space="preserve"> standard</w:t>
      </w:r>
      <w:r>
        <w:rPr>
          <w:i/>
        </w:rPr>
        <w:t xml:space="preserve"> </w:t>
      </w:r>
      <w:r>
        <w:t>minimo di tutela per qualsiasi cittadino europeo. Per cui, tutti dovrebbero esser posti nella stessa possibilità di scegliere un percorso alternativo al processo penale in qualsiasi Stato subiscano il reato.</w:t>
      </w:r>
      <w:r>
        <w:tab/>
        <w:t xml:space="preserve"> </w:t>
      </w:r>
    </w:p>
  </w:footnote>
  <w:footnote w:id="29">
    <w:p w:rsidR="007E5BEB" w:rsidRPr="00A1182C" w:rsidRDefault="007E5BEB" w:rsidP="00B9323D">
      <w:pPr>
        <w:pStyle w:val="Testonotaapidipagina"/>
        <w:jc w:val="both"/>
      </w:pPr>
      <w:r>
        <w:rPr>
          <w:rStyle w:val="Rimandonotaapidipagina"/>
        </w:rPr>
        <w:footnoteRef/>
      </w:r>
      <w:r>
        <w:t xml:space="preserve"> La mediazione è stata, invece, introdotta nell’ambito civile e commerciale con la </w:t>
      </w:r>
      <w:r>
        <w:rPr>
          <w:i/>
        </w:rPr>
        <w:t xml:space="preserve">Ley  </w:t>
      </w:r>
      <w:r>
        <w:t>6 luglio 2012, n. 5, in attuazione della direttiva 2008/52/CE del 21 maggio 2008.</w:t>
      </w:r>
    </w:p>
  </w:footnote>
  <w:footnote w:id="30">
    <w:p w:rsidR="007E5BEB" w:rsidRPr="00A97403" w:rsidRDefault="007E5BEB">
      <w:pPr>
        <w:pStyle w:val="Testonotaapidipagina"/>
      </w:pPr>
      <w:r>
        <w:rPr>
          <w:rStyle w:val="Rimandonotaapidipagina"/>
        </w:rPr>
        <w:footnoteRef/>
      </w:r>
      <w:r>
        <w:t xml:space="preserve"> La Lecrim, ovvero la </w:t>
      </w:r>
      <w:r>
        <w:rPr>
          <w:i/>
        </w:rPr>
        <w:t>Ley de Enjuiciamiento Criminal</w:t>
      </w:r>
      <w:r>
        <w:t xml:space="preserve"> è la legge che regola il procedimento penale in Spagna. Approvata dal </w:t>
      </w:r>
      <w:r>
        <w:rPr>
          <w:i/>
        </w:rPr>
        <w:t xml:space="preserve">Real Decreto </w:t>
      </w:r>
      <w:r>
        <w:t xml:space="preserve">del 14 settembre 1882, pubblicata nel BOE – </w:t>
      </w:r>
      <w:r>
        <w:rPr>
          <w:i/>
        </w:rPr>
        <w:t xml:space="preserve">Boletìn Oficial del Estado </w:t>
      </w:r>
      <w:r>
        <w:t>ossia, la gazzetta ufficiale spagnola – il 17 settembre dello stesso anno ed entrata in vigore il 3 gennaio dell’anno successivo.</w:t>
      </w:r>
    </w:p>
  </w:footnote>
  <w:footnote w:id="31">
    <w:p w:rsidR="007E5BEB" w:rsidRPr="00943D58" w:rsidRDefault="007E5BEB" w:rsidP="00943D58">
      <w:pPr>
        <w:pStyle w:val="Testonotaapidipagina"/>
        <w:jc w:val="both"/>
      </w:pPr>
      <w:r>
        <w:rPr>
          <w:rStyle w:val="Rimandonotaapidipagina"/>
        </w:rPr>
        <w:footnoteRef/>
      </w:r>
      <w:r>
        <w:t xml:space="preserve"> A seguito della domanda di pronuncia pregiudiziale proposta dalla Corte provinciale di Taragona, la Corte ha concluso il famoso caso </w:t>
      </w:r>
      <w:r>
        <w:rPr>
          <w:i/>
        </w:rPr>
        <w:t xml:space="preserve">Magatte Gueye, </w:t>
      </w:r>
      <w:r>
        <w:t>cause riunite C 483/09 e C 1/10, pronunciandosi positivamente circa la compatibilità tra la norma in questione e quanto disposto dalla decisione quadro 2001/220/GAI (e quanto, poi, ribadito dalla direttiva del 2012), poiché questa tipologia di servizi devono porre al centro gli interessi e l’esigenza della vittima, come anche la natura e la gravità del reato, ma soprattutto, gli squilibri di potere che potrebbero limitare la facoltà di prendere decisioni consapevoli o che potrebbero pregiudicare l’esito positivo del procedimento seguito.</w:t>
      </w:r>
    </w:p>
  </w:footnote>
  <w:footnote w:id="32">
    <w:p w:rsidR="007E5BEB" w:rsidRPr="00BB5544" w:rsidRDefault="007E5BEB">
      <w:pPr>
        <w:pStyle w:val="Testonotaapidipagina"/>
      </w:pPr>
      <w:r>
        <w:rPr>
          <w:rStyle w:val="Rimandonotaapidipagina"/>
        </w:rPr>
        <w:footnoteRef/>
      </w:r>
      <w:r>
        <w:t xml:space="preserve"> Disponibile dal 25 febbraio 2013 sul sito del Ministero della Giustizia spagnolo </w:t>
      </w:r>
      <w:r>
        <w:rPr>
          <w:i/>
        </w:rPr>
        <w:t>www.mjusticia.gob.es.</w:t>
      </w:r>
    </w:p>
  </w:footnote>
  <w:footnote w:id="33">
    <w:p w:rsidR="007E5BEB" w:rsidRPr="001B5628" w:rsidRDefault="007E5BEB">
      <w:pPr>
        <w:pStyle w:val="Testonotaapidipagina"/>
        <w:rPr>
          <w:i/>
        </w:rPr>
      </w:pPr>
      <w:r w:rsidRPr="001B5628">
        <w:rPr>
          <w:rStyle w:val="Rimandonotaapidipagina"/>
          <w:i/>
        </w:rPr>
        <w:footnoteRef/>
      </w:r>
      <w:r w:rsidRPr="001B5628">
        <w:rPr>
          <w:i/>
        </w:rPr>
        <w:t xml:space="preserve"> www.justicerestaurative.org</w:t>
      </w:r>
    </w:p>
  </w:footnote>
  <w:footnote w:id="34">
    <w:p w:rsidR="007E5BEB" w:rsidRPr="001B5628" w:rsidRDefault="007E5BEB">
      <w:pPr>
        <w:pStyle w:val="Testonotaapidipagina"/>
        <w:rPr>
          <w:i/>
        </w:rPr>
      </w:pPr>
      <w:r>
        <w:rPr>
          <w:rStyle w:val="Rimandonotaapidipagina"/>
        </w:rPr>
        <w:footnoteRef/>
      </w:r>
      <w:r>
        <w:t xml:space="preserve"> </w:t>
      </w:r>
      <w:r>
        <w:rPr>
          <w:i/>
        </w:rPr>
        <w:t>www.anjr.fr</w:t>
      </w:r>
    </w:p>
  </w:footnote>
  <w:footnote w:id="35">
    <w:p w:rsidR="007E5BEB" w:rsidRPr="0092567B" w:rsidRDefault="007E5BEB">
      <w:pPr>
        <w:pStyle w:val="Testonotaapidipagina"/>
      </w:pPr>
      <w:r>
        <w:rPr>
          <w:rStyle w:val="Rimandonotaapidipagina"/>
        </w:rPr>
        <w:footnoteRef/>
      </w:r>
      <w:r>
        <w:t xml:space="preserve"> Cfr. C. Rossi, </w:t>
      </w:r>
      <w:r>
        <w:rPr>
          <w:i/>
        </w:rPr>
        <w:t xml:space="preserve">Le modèle québécois des rencontres détenus-victimes, </w:t>
      </w:r>
      <w:r>
        <w:t xml:space="preserve">in </w:t>
      </w:r>
      <w:r>
        <w:rPr>
          <w:i/>
        </w:rPr>
        <w:t xml:space="preserve">Les Cahiers de la justice, </w:t>
      </w:r>
      <w:r>
        <w:t>Paris, 2012, pag. 107.</w:t>
      </w:r>
    </w:p>
  </w:footnote>
  <w:footnote w:id="36">
    <w:p w:rsidR="007E5BEB" w:rsidRPr="001960E1" w:rsidRDefault="007E5BEB" w:rsidP="001960E1">
      <w:pPr>
        <w:pStyle w:val="Testonotaapidipagina"/>
        <w:jc w:val="both"/>
        <w:rPr>
          <w:i/>
        </w:rPr>
      </w:pPr>
      <w:r>
        <w:rPr>
          <w:rStyle w:val="Rimandonotaapidipagina"/>
        </w:rPr>
        <w:footnoteRef/>
      </w:r>
      <w:r>
        <w:t xml:space="preserve"> I criteri di applicazione ed attivazione del suddetto modello sono chiariti dalla </w:t>
      </w:r>
      <w:r>
        <w:rPr>
          <w:i/>
        </w:rPr>
        <w:t xml:space="preserve">Circulaire Crim n. 2002-17 EI dù 13 dicembre 2002, de politique pénal en matière de délinquance des mineurs, </w:t>
      </w:r>
      <w:r>
        <w:t xml:space="preserve">la quale, tra le condizioni di applicazione fissa  </w:t>
      </w:r>
      <w:r w:rsidRPr="001960E1">
        <w:rPr>
          <w:i/>
        </w:rPr>
        <w:t>«s’il lui apparaît qu’une telle mesure est susceptible d’assurer la réparation du dommage causé à la victime, de mettre fin au trouble résultant de l’infraction ou de contribuer au reclassement de l’auteur des faits</w:t>
      </w:r>
      <w:r>
        <w:rPr>
          <w:i/>
        </w:rPr>
        <w:t xml:space="preserve">&gt;&gt; </w:t>
      </w:r>
      <w:r>
        <w:t xml:space="preserve">e, tra l’altro, incita all’accompagnamento nel percorso di mediazione anche i genitori del minore, </w:t>
      </w:r>
      <w:r w:rsidRPr="001960E1">
        <w:rPr>
          <w:i/>
        </w:rPr>
        <w:t>«afin d’éviter un sentiment d’impunité ou d’irresponsabilité du mineur. Le rappel formel des conséquences pénales de l’infraction mais aussi une invitation à la participation même symbolique du mineur au</w:t>
      </w:r>
      <w:r>
        <w:rPr>
          <w:i/>
        </w:rPr>
        <w:t xml:space="preserve"> </w:t>
      </w:r>
      <w:r w:rsidRPr="001960E1">
        <w:rPr>
          <w:i/>
        </w:rPr>
        <w:t>règlement financier du dommage permettront de préserver le caractère pédagogique de la mesure»</w:t>
      </w:r>
    </w:p>
  </w:footnote>
  <w:footnote w:id="37">
    <w:p w:rsidR="007E5BEB" w:rsidRPr="000D1C77" w:rsidRDefault="007E5BEB">
      <w:pPr>
        <w:pStyle w:val="Testonotaapidipagina"/>
      </w:pPr>
      <w:r>
        <w:rPr>
          <w:rStyle w:val="Rimandonotaapidipagina"/>
        </w:rPr>
        <w:footnoteRef/>
      </w:r>
      <w:r>
        <w:t xml:space="preserve"> </w:t>
      </w:r>
      <w:r>
        <w:rPr>
          <w:i/>
        </w:rPr>
        <w:t xml:space="preserve">Annuaire statistique de la Justice, </w:t>
      </w:r>
      <w:r>
        <w:t>2011-2012, pag. 109.</w:t>
      </w:r>
    </w:p>
  </w:footnote>
  <w:footnote w:id="38">
    <w:p w:rsidR="007E5BEB" w:rsidRDefault="007E5BEB" w:rsidP="002C3F45">
      <w:pPr>
        <w:pStyle w:val="Testonotaapidipagina"/>
        <w:jc w:val="both"/>
      </w:pPr>
      <w:r>
        <w:rPr>
          <w:rStyle w:val="Rimandonotaapidipagina"/>
        </w:rPr>
        <w:footnoteRef/>
      </w:r>
      <w:r>
        <w:t xml:space="preserve"> Al riguardo è utile richiamare una pronuncia della Corte Costituzionale, la n. 12 del 1966, in cui essa sottolinea che la funzione rieducativa è insita nella natura del trattamento penale: “</w:t>
      </w:r>
      <w:r>
        <w:rPr>
          <w:i/>
        </w:rPr>
        <w:t>La rieducazione del condannato, pur nella importanza che assume in virtù del precetto costituzionale, rimane sempre inserita nel trattamento penale vero e proprio E’ soltanto a questo, infatti, che il legislatore, con esplicito richiamo alle pene detentive, poteva logicamente riferirsi nel disporre che “le pene non possono essere consistere in trattamenti contrari al senso di umanità: proposizione che altrimenti non avrebbe senso. Alla pena, dunque, con tale proposizione, il legislatore ha inteso soltanto segnare dei limiti, mirando essenzialmente ad impedire che l’afflittività superi il punto oltre il quale si pone in contrasto con il senso di umanità”.</w:t>
      </w:r>
      <w:r>
        <w:t xml:space="preserve"> </w:t>
      </w:r>
    </w:p>
  </w:footnote>
  <w:footnote w:id="39">
    <w:p w:rsidR="007E5BEB" w:rsidRDefault="007E5BEB" w:rsidP="00416551">
      <w:pPr>
        <w:pStyle w:val="Testonotaapidipagina"/>
        <w:jc w:val="both"/>
      </w:pPr>
      <w:r>
        <w:rPr>
          <w:rStyle w:val="Rimandonotaapidipagina"/>
        </w:rPr>
        <w:footnoteRef/>
      </w:r>
      <w:r>
        <w:t xml:space="preserve"> Che la prevenzione speciale sia finalità cardine dell’ordinamento penale è dimostrato anche dal fatto che il nostro Codice penale adotta il sistema del cosiddetto “doppio binario”, in cui il reo può vedersi applicata non solo la pena, ma anche le misure di sicurezza, ai fini della sua neutralizzazione.</w:t>
      </w:r>
    </w:p>
  </w:footnote>
  <w:footnote w:id="40">
    <w:p w:rsidR="007E5BEB" w:rsidRDefault="007E5BEB" w:rsidP="00B010F6">
      <w:pPr>
        <w:pStyle w:val="Testonotaapidipagina"/>
        <w:jc w:val="both"/>
      </w:pPr>
      <w:r>
        <w:rPr>
          <w:rStyle w:val="Rimandonotaapidipagina"/>
        </w:rPr>
        <w:footnoteRef/>
      </w:r>
      <w:r>
        <w:t xml:space="preserve"> La funzione generalpreventiva, invero, può comportare un’applicazione della pena sproporzionata, non calibrata sulla base della colpevolezza del reo che potrebbe, così, divenire un capro espiatorio.</w:t>
      </w:r>
    </w:p>
  </w:footnote>
  <w:footnote w:id="41">
    <w:p w:rsidR="007E5BEB" w:rsidRPr="0076459F" w:rsidRDefault="007E5BEB" w:rsidP="00E672B1">
      <w:pPr>
        <w:pStyle w:val="Testonotaapidipagina"/>
        <w:jc w:val="both"/>
      </w:pPr>
      <w:r>
        <w:rPr>
          <w:rStyle w:val="Rimandonotaapidipagina"/>
        </w:rPr>
        <w:footnoteRef/>
      </w:r>
      <w:r>
        <w:t xml:space="preserve"> Secondo dottrina portante, la pena assume un diverso profilo funzionale nelle tre diverse fasi di attuazione del diritto penale: nella fase edittale o “di minaccia legale”, è perseguita la prevenzione generale non nella sua accezione negativa, ovverosia come deterrente, bensì in quella positiva, e cioè quale strumento di orientamento della condotta dei consociati. Anche nella fase giudiziale o di inflizione della pena trova spazio la general prevenzione positiva, mentre nella fase di esecuzione della pena dominante è la funzione special preventiva, intesa non come neutralizzazione del reo – emarginazione dello stesso dal corpo sociale – né come sua rigenerazione morale, bensì come ri-socializzazione del condannato. Parte della dottrina moderna, invero, si oppone all’idea di retribuzione della pena, cfr. Carlo e Stefano Fiore, </w:t>
      </w:r>
      <w:r>
        <w:rPr>
          <w:i/>
        </w:rPr>
        <w:t xml:space="preserve">Diritto penale, </w:t>
      </w:r>
      <w:r>
        <w:t>parte generale, 3° ed., UTET, Milano, 2008, pag. 591 e ss. ed autori ivi richiamati.</w:t>
      </w:r>
    </w:p>
  </w:footnote>
  <w:footnote w:id="42">
    <w:p w:rsidR="007E5BEB" w:rsidRPr="004E414E" w:rsidRDefault="007E5BEB" w:rsidP="004E414E">
      <w:pPr>
        <w:pStyle w:val="Testonotaapidipagina"/>
        <w:jc w:val="both"/>
        <w:rPr>
          <w:i/>
        </w:rPr>
      </w:pPr>
      <w:r>
        <w:rPr>
          <w:rStyle w:val="Rimandonotaapidipagina"/>
        </w:rPr>
        <w:footnoteRef/>
      </w:r>
      <w:r>
        <w:t xml:space="preserve"> La giustizia riparativa è stata definita così, “un modello dialogico di giustizia penale, capace di conciliare la tutela della vittima con le finalità risocializzatrici della pena e di superare un paradigma di diritto penale essenzialmente retributivo e ritorsivo”. A Manna, </w:t>
      </w:r>
      <w:r>
        <w:rPr>
          <w:i/>
        </w:rPr>
        <w:t xml:space="preserve">La vittima del reato &lt;&lt;à la richerche&gt;&gt; di un difficile modello dialogico nel sistema penale, </w:t>
      </w:r>
      <w:r>
        <w:t xml:space="preserve">in </w:t>
      </w:r>
      <w:r>
        <w:rPr>
          <w:i/>
        </w:rPr>
        <w:t xml:space="preserve">Studi in onore di Giorgio Marinucci, </w:t>
      </w:r>
      <w:r>
        <w:t xml:space="preserve">Vol. II, </w:t>
      </w:r>
      <w:r>
        <w:rPr>
          <w:i/>
        </w:rPr>
        <w:t xml:space="preserve">Teoria del diritto penale, criminologia e politica criminale, </w:t>
      </w:r>
      <w:r>
        <w:t>a cura di E. Dolcini, E Paliero, Giuffrè, Milano, 2006, pag. 1015.</w:t>
      </w:r>
      <w:r>
        <w:rPr>
          <w:i/>
        </w:rPr>
        <w:t xml:space="preserve"> </w:t>
      </w:r>
    </w:p>
  </w:footnote>
  <w:footnote w:id="43">
    <w:p w:rsidR="007E5BEB" w:rsidRPr="00D96C70" w:rsidRDefault="007E5BEB" w:rsidP="00D96C70">
      <w:pPr>
        <w:pStyle w:val="Testonotaapidipagina"/>
        <w:jc w:val="both"/>
        <w:rPr>
          <w:i/>
        </w:rPr>
      </w:pPr>
      <w:r>
        <w:rPr>
          <w:rStyle w:val="Rimandonotaapidipagina"/>
        </w:rPr>
        <w:footnoteRef/>
      </w:r>
      <w:r>
        <w:t xml:space="preserve"> </w:t>
      </w:r>
      <w:r>
        <w:rPr>
          <w:i/>
        </w:rPr>
        <w:t xml:space="preserve">“Proprio nel punto in cui il conflitto sembra insanabile, in cui la frattura non appare più componibile, in cui la comunicazione appare definitivamente chiusa, nel punto in cui le parti cessano di parlarsi… la mediazione si propone di offrire ai protagonisti del conflitto uno spazio e un tempo nuovo… Lo spazio nuovo è quello prodotto dall’accoglienza e dai sentimenti, che fino ad ora sono stati compressi taciuti: dall’odio, dal dolore, dal rancore per il tradimento”, </w:t>
      </w:r>
      <w:r>
        <w:t xml:space="preserve">L. Lenzi, </w:t>
      </w:r>
      <w:r w:rsidRPr="00D96C70">
        <w:rPr>
          <w:i/>
        </w:rPr>
        <w:t>Poetica della mediazione</w:t>
      </w:r>
      <w:r>
        <w:t>, in “</w:t>
      </w:r>
      <w:r w:rsidRPr="00D96C70">
        <w:rPr>
          <w:i/>
        </w:rPr>
        <w:t>Lo spazio della mediazione”</w:t>
      </w:r>
      <w:r>
        <w:t>, Giuffrè, Milano, 2003, pag. 50.</w:t>
      </w:r>
    </w:p>
  </w:footnote>
  <w:footnote w:id="44">
    <w:p w:rsidR="007E5BEB" w:rsidRPr="00CF7BB0" w:rsidRDefault="007E5BEB" w:rsidP="00CF7BB0">
      <w:pPr>
        <w:pStyle w:val="Testonotaapidipagina"/>
        <w:jc w:val="both"/>
      </w:pPr>
      <w:r>
        <w:rPr>
          <w:rStyle w:val="Rimandonotaapidipagina"/>
        </w:rPr>
        <w:footnoteRef/>
      </w:r>
      <w:r>
        <w:t xml:space="preserve"> “</w:t>
      </w:r>
      <w:r w:rsidRPr="00CF7BB0">
        <w:rPr>
          <w:i/>
        </w:rPr>
        <w:t>Contrariamente a quanto avviene per la giustizia retributiva e rieducativa, nell’ambito degli interventi di tipo riparativo è possibile porre in primo piano anche le esigenze della vittima. La vittima e l’apparato giudiziario si ispirano a sistemi valoriali diversi, prevalendo nella vittima aspetti personalizzati, influenzati dall’azione negativa subita (odio, conflitto, coinvolgimento), e nel sistema giudiziario relazioni impersonali, ispirate ad una logica di funzionalità e di prestazione. La mediazione istaura un nuovo tipo di relazione che possa soddisfare i nuovi e reciproci bisogni</w:t>
      </w:r>
      <w:r>
        <w:rPr>
          <w:i/>
        </w:rPr>
        <w:t>”</w:t>
      </w:r>
      <w:r w:rsidRPr="00CF7BB0">
        <w:rPr>
          <w:i/>
        </w:rPr>
        <w:t>.</w:t>
      </w:r>
      <w:r>
        <w:rPr>
          <w:i/>
        </w:rPr>
        <w:t xml:space="preserve"> Progetto “Cromlech, - modelli di mediazione penale minorile – Programma AGIS 2004, Dossier ITALIA, </w:t>
      </w:r>
      <w:hyperlink r:id="rId3" w:history="1">
        <w:r w:rsidRPr="00326A60">
          <w:rPr>
            <w:rStyle w:val="Collegamentoipertestuale"/>
          </w:rPr>
          <w:t>www.giustiziaminorile.it</w:t>
        </w:r>
      </w:hyperlink>
      <w:r>
        <w:t xml:space="preserve">. </w:t>
      </w:r>
    </w:p>
  </w:footnote>
  <w:footnote w:id="45">
    <w:p w:rsidR="007E5BEB" w:rsidRPr="007044E0" w:rsidRDefault="007E5BEB" w:rsidP="008A3CE6">
      <w:pPr>
        <w:pStyle w:val="Testonotaapidipagina"/>
        <w:jc w:val="both"/>
      </w:pPr>
      <w:r>
        <w:rPr>
          <w:rStyle w:val="Rimandonotaapidipagina"/>
        </w:rPr>
        <w:footnoteRef/>
      </w:r>
      <w:r>
        <w:t xml:space="preserve"> G. Mannozzi, </w:t>
      </w:r>
      <w:r>
        <w:rPr>
          <w:i/>
        </w:rPr>
        <w:t xml:space="preserve">La giustizia riparativa: percorsi evolutivi e culturali, giuridici e sociali, </w:t>
      </w:r>
      <w:r>
        <w:t xml:space="preserve">in </w:t>
      </w:r>
      <w:r>
        <w:rPr>
          <w:i/>
        </w:rPr>
        <w:t xml:space="preserve">La mediazione penale nel diritto italiano e internazionale, </w:t>
      </w:r>
      <w:r>
        <w:t xml:space="preserve">a cura di R. Bartoli, C. Palazzo, Firenze University Press, Firenze, 2011, pag. 41. E’ stato evidenziato come la valorizzazione della vittima si realizzi anche attraverso la valorizzazione della </w:t>
      </w:r>
      <w:r>
        <w:rPr>
          <w:i/>
        </w:rPr>
        <w:t xml:space="preserve">restorative justice, </w:t>
      </w:r>
      <w:r>
        <w:t xml:space="preserve">frutto dei moderni percorsi vittimologici di riscoperta della vittima, M. Venturoli, </w:t>
      </w:r>
      <w:r>
        <w:rPr>
          <w:i/>
        </w:rPr>
        <w:t xml:space="preserve">La tutela della vittima nelle fonti europee, </w:t>
      </w:r>
      <w:r>
        <w:t xml:space="preserve">in </w:t>
      </w:r>
      <w:r>
        <w:rPr>
          <w:i/>
        </w:rPr>
        <w:t xml:space="preserve">Diritto penale contemporaneo, </w:t>
      </w:r>
      <w:r>
        <w:t xml:space="preserve">2011, pag. 25. Ancora in altri termini, la </w:t>
      </w:r>
      <w:r w:rsidRPr="007044E0">
        <w:rPr>
          <w:i/>
        </w:rPr>
        <w:t>restorative justice</w:t>
      </w:r>
      <w:r>
        <w:t xml:space="preserve"> rappresenta “un modello dialogico di giustizia penale, capace di conciliare la tutela della vittima con le finalità risocializzatrici della pena e di superare il paradigma di diritto penale essenzialmente retributivo e ritorsivo”, A. Manna, </w:t>
      </w:r>
      <w:r>
        <w:rPr>
          <w:i/>
        </w:rPr>
        <w:t xml:space="preserve">La vittima del reato &lt;&lt;a la richerche&gt;&gt; di un difficile modello dialogico nel sistema penale, </w:t>
      </w:r>
      <w:r>
        <w:t xml:space="preserve">in </w:t>
      </w:r>
      <w:r>
        <w:rPr>
          <w:i/>
        </w:rPr>
        <w:t xml:space="preserve">Studi in onore di Giorgio Marinucci, </w:t>
      </w:r>
      <w:r>
        <w:t>Vol. I, Giuffrè, Milano, 2006, pag. 1015.</w:t>
      </w:r>
    </w:p>
  </w:footnote>
  <w:footnote w:id="46">
    <w:p w:rsidR="007E5BEB" w:rsidRPr="00EA0D15" w:rsidRDefault="007E5BEB" w:rsidP="00EA0D15">
      <w:pPr>
        <w:pStyle w:val="Testonotaapidipagina"/>
        <w:jc w:val="both"/>
      </w:pPr>
      <w:r>
        <w:rPr>
          <w:rStyle w:val="Rimandonotaapidipagina"/>
        </w:rPr>
        <w:footnoteRef/>
      </w:r>
      <w:r>
        <w:t xml:space="preserve"> </w:t>
      </w:r>
      <w:r w:rsidRPr="00EA0D15">
        <w:t>La giustizia riparativa, in Italia, può rappresentare un mezzo per superare il classico dualismo stato/autore del reato che tanto imprigiona la vittima fuori dal processo, coinvolgendola nel procedimento. Questo è, infatti, uno dei motivi per cui il legislatore italiano, quando si è aperto a tal modello, alternativo al processo penale, lo ha fatto anche per finalità deflattive ed efficientistiche e non per inserire una nuova forma di tutela della vittima nell’ordinamento</w:t>
      </w:r>
      <w:r>
        <w:t xml:space="preserve">, L. Luparia, </w:t>
      </w:r>
      <w:r w:rsidRPr="00422433">
        <w:rPr>
          <w:i/>
        </w:rPr>
        <w:t>Lo statuto europeo delle vittime di reato</w:t>
      </w:r>
      <w:r>
        <w:t>, Cedam, Milano, 2015, pag. 155.</w:t>
      </w:r>
    </w:p>
    <w:p w:rsidR="007E5BEB" w:rsidRDefault="007E5BEB">
      <w:pPr>
        <w:pStyle w:val="Testonotaapidipagina"/>
      </w:pPr>
    </w:p>
  </w:footnote>
  <w:footnote w:id="47">
    <w:p w:rsidR="007E5BEB" w:rsidRPr="00CF7BB0" w:rsidRDefault="007E5BEB" w:rsidP="00CF7BB0">
      <w:pPr>
        <w:pStyle w:val="Testonotaapidipagina"/>
        <w:jc w:val="both"/>
      </w:pPr>
      <w:r>
        <w:rPr>
          <w:rStyle w:val="Rimandonotaapidipagina"/>
        </w:rPr>
        <w:footnoteRef/>
      </w:r>
      <w:r>
        <w:t xml:space="preserve"> Da “</w:t>
      </w:r>
      <w:r>
        <w:rPr>
          <w:i/>
        </w:rPr>
        <w:t xml:space="preserve">L’altro diritto. Centro di documentazione su carcere, devianza e marginalità”, </w:t>
      </w:r>
      <w:r>
        <w:t xml:space="preserve">www.altrodiritto.unifi.it . </w:t>
      </w:r>
    </w:p>
  </w:footnote>
  <w:footnote w:id="48">
    <w:p w:rsidR="007E5BEB" w:rsidRPr="005D0597" w:rsidRDefault="007E5BEB" w:rsidP="000B30A1">
      <w:pPr>
        <w:pStyle w:val="Testonotaapidipagina"/>
        <w:jc w:val="both"/>
        <w:rPr>
          <w:i/>
        </w:rPr>
      </w:pPr>
      <w:r>
        <w:rPr>
          <w:rStyle w:val="Rimandonotaapidipagina"/>
        </w:rPr>
        <w:footnoteRef/>
      </w:r>
      <w:r>
        <w:t xml:space="preserve"> Per informazioni dettagliate sull’iter della messa alla prova per adulti, si veda V. Bove, </w:t>
      </w:r>
      <w:r>
        <w:rPr>
          <w:i/>
        </w:rPr>
        <w:t xml:space="preserve">L’istituto della messa alla prova  ”per  gli adulti”: indicazioni operative per il giudice e provvedimenti adottabili, </w:t>
      </w:r>
      <w:r>
        <w:t>in Dir. Pen. Cont., 2014</w:t>
      </w:r>
      <w:r>
        <w:rPr>
          <w:i/>
        </w:rPr>
        <w:t xml:space="preserve"> </w:t>
      </w:r>
    </w:p>
  </w:footnote>
  <w:footnote w:id="49">
    <w:p w:rsidR="007E5BEB" w:rsidRDefault="007E5BEB" w:rsidP="004D2A1D">
      <w:pPr>
        <w:pStyle w:val="Testonotaapidipagina"/>
        <w:jc w:val="both"/>
      </w:pPr>
      <w:r>
        <w:rPr>
          <w:rStyle w:val="Rimandonotaapidipagina"/>
        </w:rPr>
        <w:footnoteRef/>
      </w:r>
      <w:r>
        <w:t xml:space="preserve"> L’esperienza di mediazione minorile in Italia è descritta una sperimentazione interistituzionale, coinvolgendo sia il sistema penale che quello sociale, il cui modello organizzativo prevalente è un ufficio o centro per la mediazione con sede autonoma rispetto al Tribunale per i minorenni, in cui collaborano operatori di formazioni diverse – di stampo sociale, psicologico, pedagogico, giuridico.</w:t>
      </w:r>
    </w:p>
  </w:footnote>
  <w:footnote w:id="50">
    <w:p w:rsidR="007E5BEB" w:rsidRPr="0055648D" w:rsidRDefault="007E5BEB" w:rsidP="0055648D">
      <w:pPr>
        <w:pStyle w:val="Testonotaapidipagina"/>
        <w:jc w:val="both"/>
      </w:pPr>
      <w:r>
        <w:rPr>
          <w:rStyle w:val="Rimandonotaapidipagina"/>
        </w:rPr>
        <w:footnoteRef/>
      </w:r>
      <w:r>
        <w:t xml:space="preserve"> “</w:t>
      </w:r>
      <w:r>
        <w:rPr>
          <w:i/>
        </w:rPr>
        <w:t xml:space="preserve">Il tempo nuovo è il momento presente. Uno degli effetti del conflitto è quello di fermare il tempo: i confliggenti sono come inchiodati nel passato, chiusi, bloccati dentro un’esperienza di dolore.. Ma il tempo nuovo della mediazione è anche, in qualche modo, il futuro, perché a partire dal riconoscimento avvenuto in mediazione la relazione può ancora avere un avvenire, può ancora essere a-venuta. I mediati possono tornare ad essere i protagonisti del loro rapporto e non più semplicemente agiti dalla sofferenza inespressa accumulata nel conflitto”, </w:t>
      </w:r>
      <w:r>
        <w:t xml:space="preserve">L. Lenzi,  </w:t>
      </w:r>
      <w:r w:rsidRPr="0055648D">
        <w:rPr>
          <w:i/>
        </w:rPr>
        <w:t>Poetica della mediazione</w:t>
      </w:r>
      <w:r w:rsidRPr="0055648D">
        <w:t>, in “</w:t>
      </w:r>
      <w:r w:rsidRPr="0055648D">
        <w:rPr>
          <w:i/>
        </w:rPr>
        <w:t>Lo spazio della mediazione”</w:t>
      </w:r>
      <w:r w:rsidRPr="0055648D">
        <w:t>, Giuffrè, Milano, 2003</w:t>
      </w:r>
      <w:r>
        <w:t>, pag.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0A7A"/>
    <w:multiLevelType w:val="multilevel"/>
    <w:tmpl w:val="73948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9D20613"/>
    <w:multiLevelType w:val="multilevel"/>
    <w:tmpl w:val="83C8351A"/>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C023570"/>
    <w:multiLevelType w:val="multilevel"/>
    <w:tmpl w:val="9B10507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F8A2769"/>
    <w:multiLevelType w:val="multilevel"/>
    <w:tmpl w:val="22E4E6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B997FF3"/>
    <w:multiLevelType w:val="multilevel"/>
    <w:tmpl w:val="A11EAAF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05269"/>
    <w:rsid w:val="00001B3B"/>
    <w:rsid w:val="000020B1"/>
    <w:rsid w:val="00011419"/>
    <w:rsid w:val="00015BC8"/>
    <w:rsid w:val="00023423"/>
    <w:rsid w:val="0004175A"/>
    <w:rsid w:val="00053CD3"/>
    <w:rsid w:val="00070FD5"/>
    <w:rsid w:val="0007680E"/>
    <w:rsid w:val="000A3696"/>
    <w:rsid w:val="000B30A1"/>
    <w:rsid w:val="000C6150"/>
    <w:rsid w:val="000D1C77"/>
    <w:rsid w:val="000E7D2B"/>
    <w:rsid w:val="000F5EF1"/>
    <w:rsid w:val="00120085"/>
    <w:rsid w:val="00127BAD"/>
    <w:rsid w:val="00151EC4"/>
    <w:rsid w:val="00153308"/>
    <w:rsid w:val="00195F42"/>
    <w:rsid w:val="001960E1"/>
    <w:rsid w:val="001B5628"/>
    <w:rsid w:val="001B7587"/>
    <w:rsid w:val="001C37F6"/>
    <w:rsid w:val="001C52C0"/>
    <w:rsid w:val="001D7933"/>
    <w:rsid w:val="001E4C49"/>
    <w:rsid w:val="001E7B1F"/>
    <w:rsid w:val="001F0BFD"/>
    <w:rsid w:val="001F4824"/>
    <w:rsid w:val="00231806"/>
    <w:rsid w:val="002370D8"/>
    <w:rsid w:val="002512CD"/>
    <w:rsid w:val="0025708F"/>
    <w:rsid w:val="00257191"/>
    <w:rsid w:val="00282778"/>
    <w:rsid w:val="002857C1"/>
    <w:rsid w:val="002B1FA2"/>
    <w:rsid w:val="002B211C"/>
    <w:rsid w:val="002B309B"/>
    <w:rsid w:val="002B7CD1"/>
    <w:rsid w:val="002C3C3A"/>
    <w:rsid w:val="002C3F45"/>
    <w:rsid w:val="002D091E"/>
    <w:rsid w:val="002D125C"/>
    <w:rsid w:val="002D3B97"/>
    <w:rsid w:val="002E2F29"/>
    <w:rsid w:val="002E67B5"/>
    <w:rsid w:val="00307808"/>
    <w:rsid w:val="0032528B"/>
    <w:rsid w:val="00365519"/>
    <w:rsid w:val="00365E45"/>
    <w:rsid w:val="00373B7B"/>
    <w:rsid w:val="003B2300"/>
    <w:rsid w:val="003C22AE"/>
    <w:rsid w:val="003D78A5"/>
    <w:rsid w:val="004053EC"/>
    <w:rsid w:val="00416551"/>
    <w:rsid w:val="00421D04"/>
    <w:rsid w:val="00422433"/>
    <w:rsid w:val="00423A01"/>
    <w:rsid w:val="0042698E"/>
    <w:rsid w:val="00427128"/>
    <w:rsid w:val="00436D34"/>
    <w:rsid w:val="00462225"/>
    <w:rsid w:val="004951B4"/>
    <w:rsid w:val="004D2A1D"/>
    <w:rsid w:val="004D31CC"/>
    <w:rsid w:val="004E34A6"/>
    <w:rsid w:val="004E414E"/>
    <w:rsid w:val="004E621C"/>
    <w:rsid w:val="004F1808"/>
    <w:rsid w:val="004F1AD1"/>
    <w:rsid w:val="00511D80"/>
    <w:rsid w:val="005138E0"/>
    <w:rsid w:val="00525E2B"/>
    <w:rsid w:val="005401FD"/>
    <w:rsid w:val="00547156"/>
    <w:rsid w:val="00555284"/>
    <w:rsid w:val="0055648D"/>
    <w:rsid w:val="00574C96"/>
    <w:rsid w:val="005813E2"/>
    <w:rsid w:val="00586F42"/>
    <w:rsid w:val="0059422A"/>
    <w:rsid w:val="00594C2F"/>
    <w:rsid w:val="005A5A74"/>
    <w:rsid w:val="005B3A20"/>
    <w:rsid w:val="005D0597"/>
    <w:rsid w:val="00610717"/>
    <w:rsid w:val="00627399"/>
    <w:rsid w:val="00651E6D"/>
    <w:rsid w:val="00657970"/>
    <w:rsid w:val="00662C93"/>
    <w:rsid w:val="00663A1D"/>
    <w:rsid w:val="006672E5"/>
    <w:rsid w:val="00672DD0"/>
    <w:rsid w:val="0068349E"/>
    <w:rsid w:val="00697DD9"/>
    <w:rsid w:val="006A1004"/>
    <w:rsid w:val="006A1F68"/>
    <w:rsid w:val="006B0AEC"/>
    <w:rsid w:val="006D4221"/>
    <w:rsid w:val="007044E0"/>
    <w:rsid w:val="00711CF2"/>
    <w:rsid w:val="00723C61"/>
    <w:rsid w:val="007442AC"/>
    <w:rsid w:val="00760F54"/>
    <w:rsid w:val="0076459F"/>
    <w:rsid w:val="007910FB"/>
    <w:rsid w:val="00791ED0"/>
    <w:rsid w:val="007C70C0"/>
    <w:rsid w:val="007D099D"/>
    <w:rsid w:val="007D0D55"/>
    <w:rsid w:val="007E5BEB"/>
    <w:rsid w:val="007F5648"/>
    <w:rsid w:val="00800F3D"/>
    <w:rsid w:val="00803046"/>
    <w:rsid w:val="008145E3"/>
    <w:rsid w:val="00825E7A"/>
    <w:rsid w:val="00850441"/>
    <w:rsid w:val="008517C5"/>
    <w:rsid w:val="00854CFB"/>
    <w:rsid w:val="00867BEA"/>
    <w:rsid w:val="00872FFD"/>
    <w:rsid w:val="0088688C"/>
    <w:rsid w:val="0089058B"/>
    <w:rsid w:val="008965E5"/>
    <w:rsid w:val="008A3CE6"/>
    <w:rsid w:val="008B38E3"/>
    <w:rsid w:val="008B5709"/>
    <w:rsid w:val="008C7B08"/>
    <w:rsid w:val="009252F4"/>
    <w:rsid w:val="0092567B"/>
    <w:rsid w:val="00926BA2"/>
    <w:rsid w:val="00930EFF"/>
    <w:rsid w:val="00941CAA"/>
    <w:rsid w:val="00943D58"/>
    <w:rsid w:val="0094668F"/>
    <w:rsid w:val="00961011"/>
    <w:rsid w:val="00965A81"/>
    <w:rsid w:val="009829D6"/>
    <w:rsid w:val="00992D3B"/>
    <w:rsid w:val="009A1484"/>
    <w:rsid w:val="009B344F"/>
    <w:rsid w:val="009B4B3F"/>
    <w:rsid w:val="009D38B8"/>
    <w:rsid w:val="009F6A5D"/>
    <w:rsid w:val="00A1182C"/>
    <w:rsid w:val="00A402CA"/>
    <w:rsid w:val="00A4183C"/>
    <w:rsid w:val="00A57B53"/>
    <w:rsid w:val="00A71CFA"/>
    <w:rsid w:val="00A97403"/>
    <w:rsid w:val="00AA033C"/>
    <w:rsid w:val="00AC2A63"/>
    <w:rsid w:val="00AD0B71"/>
    <w:rsid w:val="00B010F6"/>
    <w:rsid w:val="00B138C1"/>
    <w:rsid w:val="00B17857"/>
    <w:rsid w:val="00B265F2"/>
    <w:rsid w:val="00B42375"/>
    <w:rsid w:val="00B5254C"/>
    <w:rsid w:val="00B55EE8"/>
    <w:rsid w:val="00B6189C"/>
    <w:rsid w:val="00B8131F"/>
    <w:rsid w:val="00B9323D"/>
    <w:rsid w:val="00B9603F"/>
    <w:rsid w:val="00BB453C"/>
    <w:rsid w:val="00BB5544"/>
    <w:rsid w:val="00BC540E"/>
    <w:rsid w:val="00BC626C"/>
    <w:rsid w:val="00BD2D88"/>
    <w:rsid w:val="00BD6D43"/>
    <w:rsid w:val="00BF7E52"/>
    <w:rsid w:val="00C014A5"/>
    <w:rsid w:val="00C032AB"/>
    <w:rsid w:val="00C05E21"/>
    <w:rsid w:val="00C12D21"/>
    <w:rsid w:val="00C45442"/>
    <w:rsid w:val="00C84459"/>
    <w:rsid w:val="00CA677A"/>
    <w:rsid w:val="00CC2C5D"/>
    <w:rsid w:val="00CE5CCB"/>
    <w:rsid w:val="00CE784D"/>
    <w:rsid w:val="00CF5104"/>
    <w:rsid w:val="00CF7BB0"/>
    <w:rsid w:val="00D06D4B"/>
    <w:rsid w:val="00D16044"/>
    <w:rsid w:val="00D17A4A"/>
    <w:rsid w:val="00D36AB0"/>
    <w:rsid w:val="00D52F4B"/>
    <w:rsid w:val="00D76610"/>
    <w:rsid w:val="00D96C70"/>
    <w:rsid w:val="00DB7000"/>
    <w:rsid w:val="00DC2F03"/>
    <w:rsid w:val="00E1789C"/>
    <w:rsid w:val="00E2695B"/>
    <w:rsid w:val="00E40DEB"/>
    <w:rsid w:val="00E46884"/>
    <w:rsid w:val="00E52ADD"/>
    <w:rsid w:val="00E55FA3"/>
    <w:rsid w:val="00E57976"/>
    <w:rsid w:val="00E6629B"/>
    <w:rsid w:val="00E672B1"/>
    <w:rsid w:val="00EA0D15"/>
    <w:rsid w:val="00EA4AF8"/>
    <w:rsid w:val="00EB4E95"/>
    <w:rsid w:val="00EC5AEF"/>
    <w:rsid w:val="00EF1552"/>
    <w:rsid w:val="00F05269"/>
    <w:rsid w:val="00F11ADE"/>
    <w:rsid w:val="00F1721D"/>
    <w:rsid w:val="00F2073D"/>
    <w:rsid w:val="00F26103"/>
    <w:rsid w:val="00F31A79"/>
    <w:rsid w:val="00F42471"/>
    <w:rsid w:val="00F46E8D"/>
    <w:rsid w:val="00F60314"/>
    <w:rsid w:val="00F6593E"/>
    <w:rsid w:val="00F66033"/>
    <w:rsid w:val="00F96338"/>
    <w:rsid w:val="00F97C89"/>
    <w:rsid w:val="00FA5502"/>
    <w:rsid w:val="00FC6329"/>
    <w:rsid w:val="00FD3238"/>
    <w:rsid w:val="00FD593B"/>
    <w:rsid w:val="00FD5D80"/>
    <w:rsid w:val="00FE0DE5"/>
    <w:rsid w:val="00FE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6F9DB-A88A-40D0-9A90-906B9847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3C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42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4221"/>
  </w:style>
  <w:style w:type="paragraph" w:styleId="Pidipagina">
    <w:name w:val="footer"/>
    <w:basedOn w:val="Normale"/>
    <w:link w:val="PidipaginaCarattere"/>
    <w:uiPriority w:val="99"/>
    <w:unhideWhenUsed/>
    <w:rsid w:val="006D42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4221"/>
  </w:style>
  <w:style w:type="paragraph" w:styleId="Testonotaapidipagina">
    <w:name w:val="footnote text"/>
    <w:basedOn w:val="Normale"/>
    <w:link w:val="TestonotaapidipaginaCarattere"/>
    <w:uiPriority w:val="99"/>
    <w:semiHidden/>
    <w:unhideWhenUsed/>
    <w:rsid w:val="004224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2433"/>
    <w:rPr>
      <w:sz w:val="20"/>
      <w:szCs w:val="20"/>
    </w:rPr>
  </w:style>
  <w:style w:type="character" w:styleId="Rimandonotaapidipagina">
    <w:name w:val="footnote reference"/>
    <w:basedOn w:val="Carpredefinitoparagrafo"/>
    <w:uiPriority w:val="99"/>
    <w:semiHidden/>
    <w:unhideWhenUsed/>
    <w:rsid w:val="00422433"/>
    <w:rPr>
      <w:vertAlign w:val="superscript"/>
    </w:rPr>
  </w:style>
  <w:style w:type="paragraph" w:styleId="Paragrafoelenco">
    <w:name w:val="List Paragraph"/>
    <w:basedOn w:val="Normale"/>
    <w:uiPriority w:val="34"/>
    <w:qFormat/>
    <w:rsid w:val="00525E2B"/>
    <w:pPr>
      <w:ind w:left="720"/>
      <w:contextualSpacing/>
    </w:pPr>
  </w:style>
  <w:style w:type="paragraph" w:styleId="Nessunaspaziatura">
    <w:name w:val="No Spacing"/>
    <w:uiPriority w:val="1"/>
    <w:qFormat/>
    <w:rsid w:val="00D52F4B"/>
    <w:pPr>
      <w:spacing w:after="0" w:line="240" w:lineRule="auto"/>
    </w:pPr>
  </w:style>
  <w:style w:type="character" w:styleId="Collegamentoipertestuale">
    <w:name w:val="Hyperlink"/>
    <w:basedOn w:val="Carpredefinitoparagrafo"/>
    <w:uiPriority w:val="99"/>
    <w:unhideWhenUsed/>
    <w:rsid w:val="001B5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iopenale.it" TargetMode="External"/><Relationship Id="rId13" Type="http://schemas.openxmlformats.org/officeDocument/2006/relationships/hyperlink" Target="http://www.giustizia.it" TargetMode="External"/><Relationship Id="rId18" Type="http://schemas.openxmlformats.org/officeDocument/2006/relationships/hyperlink" Target="http://www.giurcost.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jr.fr" TargetMode="External"/><Relationship Id="rId17" Type="http://schemas.openxmlformats.org/officeDocument/2006/relationships/hyperlink" Target="http://www.mjusticia.gob.es" TargetMode="External"/><Relationship Id="rId2" Type="http://schemas.openxmlformats.org/officeDocument/2006/relationships/numbering" Target="numbering.xml"/><Relationship Id="rId16" Type="http://schemas.openxmlformats.org/officeDocument/2006/relationships/hyperlink" Target="http://www.conciliazion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restaurative.org" TargetMode="External"/><Relationship Id="rId5" Type="http://schemas.openxmlformats.org/officeDocument/2006/relationships/webSettings" Target="webSettings.xml"/><Relationship Id="rId15" Type="http://schemas.openxmlformats.org/officeDocument/2006/relationships/hyperlink" Target="http://www.giustizia.it" TargetMode="External"/><Relationship Id="rId10" Type="http://schemas.openxmlformats.org/officeDocument/2006/relationships/hyperlink" Target="http://www.altrodiritto.unif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ustiziaminorile.it" TargetMode="External"/><Relationship Id="rId14" Type="http://schemas.openxmlformats.org/officeDocument/2006/relationships/hyperlink" Target="http://www.altrodiritto.unifi.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iustiziaminorile.it" TargetMode="External"/><Relationship Id="rId2" Type="http://schemas.openxmlformats.org/officeDocument/2006/relationships/hyperlink" Target="http://www.giustiziaminorile.it" TargetMode="External"/><Relationship Id="rId1" Type="http://schemas.openxmlformats.org/officeDocument/2006/relationships/hyperlink" Target="http://www.altrodiritto.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DAA7-1DDB-41AA-8EB0-587D5BC8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8368</Words>
  <Characters>47699</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Serrone</dc:creator>
  <cp:keywords/>
  <dc:description/>
  <cp:lastModifiedBy>Rachid El Khatabi</cp:lastModifiedBy>
  <cp:revision>2</cp:revision>
  <dcterms:created xsi:type="dcterms:W3CDTF">2016-09-25T16:00:00Z</dcterms:created>
  <dcterms:modified xsi:type="dcterms:W3CDTF">2016-09-25T16:00:00Z</dcterms:modified>
</cp:coreProperties>
</file>